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25EFC6" w14:textId="6E770834" w:rsidR="00440284" w:rsidRDefault="00000000" w:rsidP="003D2B08">
      <w:pPr>
        <w:ind w:left="-709" w:right="-228"/>
        <w:jc w:val="center"/>
        <w:rPr>
          <w:rFonts w:ascii="Arial" w:hAnsi="Arial" w:cs="Arial"/>
          <w:b/>
          <w:bCs/>
          <w:sz w:val="32"/>
          <w:szCs w:val="32"/>
          <w:u w:val="single"/>
        </w:rPr>
      </w:pPr>
      <w:r>
        <w:rPr>
          <w:rFonts w:ascii="Arial" w:hAnsi="Arial" w:cs="Arial"/>
          <w:b/>
          <w:bCs/>
          <w:noProof/>
          <w:sz w:val="32"/>
          <w:szCs w:val="32"/>
          <w:u w:val="single"/>
        </w:rPr>
        <w:object w:dxaOrig="1440" w:dyaOrig="1440" w14:anchorId="12E48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42.65pt;margin-top:-114.3pt;width:698.2pt;height:154.5pt;z-index:251658240;visibility:visible;mso-wrap-edited:f">
            <v:imagedata r:id="rId11" o:title="" croptop="10444f" cropbottom="33042f" cropleft="5217f" cropright="2508f"/>
          </v:shape>
          <o:OLEObject Type="Embed" ProgID="Word.Picture.8" ShapeID="_x0000_s2050" DrawAspect="Content" ObjectID="_1786952493" r:id="rId12"/>
        </w:object>
      </w:r>
    </w:p>
    <w:p w14:paraId="346C6B21" w14:textId="77777777" w:rsidR="00440284" w:rsidRPr="003D2B08" w:rsidRDefault="00440284" w:rsidP="003D2B08">
      <w:pPr>
        <w:ind w:left="-709" w:right="-228"/>
        <w:jc w:val="center"/>
        <w:rPr>
          <w:rFonts w:ascii="Arial" w:hAnsi="Arial" w:cs="Arial"/>
          <w:sz w:val="16"/>
          <w:szCs w:val="16"/>
        </w:rPr>
      </w:pPr>
    </w:p>
    <w:p w14:paraId="3E568F8E" w14:textId="77777777" w:rsidR="008C51B5" w:rsidRPr="003D2B08" w:rsidRDefault="008C51B5" w:rsidP="003D2B08">
      <w:pPr>
        <w:ind w:left="-709" w:right="-228"/>
        <w:jc w:val="center"/>
        <w:rPr>
          <w:rFonts w:ascii="Arial" w:hAnsi="Arial" w:cs="Arial"/>
        </w:rPr>
      </w:pPr>
    </w:p>
    <w:p w14:paraId="19CE07C4" w14:textId="77777777" w:rsidR="00DF2E69" w:rsidRPr="003D2B08" w:rsidRDefault="00DF2E69" w:rsidP="006C12B9">
      <w:pPr>
        <w:ind w:left="-709" w:right="-229"/>
        <w:jc w:val="center"/>
        <w:rPr>
          <w:rFonts w:ascii="Arial" w:hAnsi="Arial" w:cs="Arial"/>
        </w:rPr>
      </w:pPr>
    </w:p>
    <w:p w14:paraId="1753DFB7" w14:textId="2808A746" w:rsidR="007538AA" w:rsidRDefault="00DF2E69" w:rsidP="003A22FF">
      <w:pPr>
        <w:ind w:left="-709" w:right="-229"/>
        <w:jc w:val="center"/>
        <w:rPr>
          <w:rFonts w:ascii="Arial" w:hAnsi="Arial" w:cs="Arial"/>
          <w:b/>
          <w:bCs/>
          <w:u w:val="single"/>
        </w:rPr>
      </w:pPr>
      <w:r>
        <w:rPr>
          <w:rFonts w:ascii="Arial" w:hAnsi="Arial" w:cs="Arial"/>
          <w:b/>
          <w:bCs/>
          <w:u w:val="single"/>
        </w:rPr>
        <w:t>COMUNICADO DE PRENSA</w:t>
      </w:r>
    </w:p>
    <w:p w14:paraId="533EB1FF" w14:textId="77777777" w:rsidR="003A22FF" w:rsidRPr="003A22FF" w:rsidRDefault="003A22FF" w:rsidP="003A22FF">
      <w:pPr>
        <w:ind w:left="-709" w:right="-229"/>
        <w:jc w:val="center"/>
        <w:rPr>
          <w:rFonts w:ascii="Arial" w:hAnsi="Arial" w:cs="Arial"/>
          <w:b/>
          <w:bCs/>
          <w:u w:val="single"/>
        </w:rPr>
      </w:pPr>
    </w:p>
    <w:p w14:paraId="38BF15FC" w14:textId="0EA9C26C" w:rsidR="00995518" w:rsidRPr="003A22FF" w:rsidRDefault="007538AA" w:rsidP="003A22FF">
      <w:pPr>
        <w:autoSpaceDE w:val="0"/>
        <w:autoSpaceDN w:val="0"/>
        <w:adjustRightInd w:val="0"/>
        <w:ind w:left="-709" w:right="-229"/>
        <w:jc w:val="center"/>
        <w:rPr>
          <w:rFonts w:ascii="Lidl Font Pro" w:hAnsi="Lidl Font Pro" w:cs="Arial"/>
          <w:b/>
          <w:sz w:val="36"/>
          <w:szCs w:val="36"/>
        </w:rPr>
      </w:pPr>
      <w:r w:rsidRPr="007538AA">
        <w:rPr>
          <w:rFonts w:ascii="Lidl Font Pro" w:hAnsi="Lidl Font Pro" w:cs="Arial"/>
          <w:b/>
          <w:sz w:val="36"/>
          <w:szCs w:val="36"/>
        </w:rPr>
        <w:t xml:space="preserve">Karlos Arguiñano </w:t>
      </w:r>
      <w:r w:rsidR="002F3CB6">
        <w:rPr>
          <w:rFonts w:ascii="Lidl Font Pro" w:hAnsi="Lidl Font Pro" w:cs="Arial"/>
          <w:b/>
          <w:sz w:val="36"/>
          <w:szCs w:val="36"/>
        </w:rPr>
        <w:t>y</w:t>
      </w:r>
      <w:r w:rsidRPr="007538AA">
        <w:rPr>
          <w:rFonts w:ascii="Lidl Font Pro" w:hAnsi="Lidl Font Pro" w:cs="Arial"/>
          <w:b/>
          <w:sz w:val="36"/>
          <w:szCs w:val="36"/>
        </w:rPr>
        <w:t xml:space="preserve"> Lidl</w:t>
      </w:r>
      <w:r w:rsidR="002F3CB6">
        <w:rPr>
          <w:rFonts w:ascii="Lidl Font Pro" w:hAnsi="Lidl Font Pro" w:cs="Arial"/>
          <w:b/>
          <w:sz w:val="36"/>
          <w:szCs w:val="36"/>
        </w:rPr>
        <w:t xml:space="preserve"> se alían</w:t>
      </w:r>
      <w:r w:rsidRPr="007538AA">
        <w:rPr>
          <w:rFonts w:ascii="Lidl Font Pro" w:hAnsi="Lidl Font Pro" w:cs="Arial"/>
          <w:b/>
          <w:sz w:val="36"/>
          <w:szCs w:val="36"/>
        </w:rPr>
        <w:t xml:space="preserve"> para fomentar el ahorro en la cesta de la compra y el consumo de productos frescos de calidad</w:t>
      </w:r>
    </w:p>
    <w:p w14:paraId="4A8C0513" w14:textId="77777777" w:rsidR="00995518" w:rsidRPr="005E438E" w:rsidRDefault="00995518" w:rsidP="006C12B9">
      <w:pPr>
        <w:autoSpaceDE w:val="0"/>
        <w:autoSpaceDN w:val="0"/>
        <w:adjustRightInd w:val="0"/>
        <w:ind w:left="-709" w:right="-229"/>
        <w:jc w:val="center"/>
        <w:rPr>
          <w:rFonts w:ascii="Lidl Font Pro" w:hAnsi="Lidl Font Pro" w:cs="Arial"/>
          <w:b/>
          <w:sz w:val="20"/>
          <w:szCs w:val="20"/>
        </w:rPr>
      </w:pPr>
    </w:p>
    <w:p w14:paraId="60622D55" w14:textId="3675D981" w:rsidR="00771E4B" w:rsidRDefault="00771E4B" w:rsidP="004641AB">
      <w:pPr>
        <w:pStyle w:val="Prrafodelista"/>
        <w:numPr>
          <w:ilvl w:val="0"/>
          <w:numId w:val="7"/>
        </w:numPr>
        <w:autoSpaceDE w:val="0"/>
        <w:autoSpaceDN w:val="0"/>
        <w:adjustRightInd w:val="0"/>
        <w:spacing w:after="240"/>
        <w:ind w:left="142" w:right="56" w:hanging="284"/>
        <w:jc w:val="both"/>
        <w:rPr>
          <w:rFonts w:ascii="Lidl Font Pro" w:hAnsi="Lidl Font Pro" w:cs="Arial"/>
          <w:b/>
          <w:i/>
          <w:iCs/>
        </w:rPr>
      </w:pPr>
      <w:r w:rsidRPr="00771E4B">
        <w:rPr>
          <w:rFonts w:ascii="Lidl Font Pro" w:hAnsi="Lidl Font Pro" w:cs="Arial"/>
          <w:b/>
          <w:i/>
          <w:iCs/>
        </w:rPr>
        <w:t>La cadena de supermercados se une al reconocido chef en calidad de embajador para su nueva campaña "El ahorro entra por la cocina", centrada en transmitir el ahorro y la calidad de producto que</w:t>
      </w:r>
      <w:r w:rsidR="009724AE">
        <w:rPr>
          <w:rFonts w:ascii="Lidl Font Pro" w:hAnsi="Lidl Font Pro" w:cs="Arial"/>
          <w:b/>
          <w:i/>
          <w:iCs/>
        </w:rPr>
        <w:t xml:space="preserve"> Lidl</w:t>
      </w:r>
      <w:r w:rsidRPr="00771E4B">
        <w:rPr>
          <w:rFonts w:ascii="Lidl Font Pro" w:hAnsi="Lidl Font Pro" w:cs="Arial"/>
          <w:b/>
          <w:i/>
          <w:iCs/>
        </w:rPr>
        <w:t xml:space="preserve"> ofrece a sus clientes.</w:t>
      </w:r>
    </w:p>
    <w:p w14:paraId="3AEBE5CC" w14:textId="33BC6C22" w:rsidR="00D06E7F" w:rsidRPr="004641AB" w:rsidRDefault="00D06E7F" w:rsidP="004641AB">
      <w:pPr>
        <w:pStyle w:val="Prrafodelista"/>
        <w:numPr>
          <w:ilvl w:val="0"/>
          <w:numId w:val="7"/>
        </w:numPr>
        <w:autoSpaceDE w:val="0"/>
        <w:autoSpaceDN w:val="0"/>
        <w:adjustRightInd w:val="0"/>
        <w:spacing w:after="240"/>
        <w:ind w:left="142" w:right="56" w:hanging="284"/>
        <w:jc w:val="both"/>
        <w:rPr>
          <w:rFonts w:ascii="Lidl Font Pro" w:hAnsi="Lidl Font Pro" w:cs="Arial"/>
          <w:b/>
          <w:i/>
          <w:iCs/>
        </w:rPr>
      </w:pPr>
      <w:r w:rsidRPr="00D06E7F">
        <w:rPr>
          <w:rFonts w:ascii="Lidl Font Pro" w:hAnsi="Lidl Font Pro" w:cs="Arial"/>
          <w:b/>
          <w:i/>
          <w:iCs/>
        </w:rPr>
        <w:t xml:space="preserve">La campaña, que empezará a emitirse en próximo domingo 8 de septiembre, </w:t>
      </w:r>
      <w:r w:rsidR="00AC0BA5">
        <w:rPr>
          <w:rFonts w:ascii="Lidl Font Pro" w:hAnsi="Lidl Font Pro" w:cs="Arial"/>
          <w:b/>
          <w:i/>
          <w:iCs/>
        </w:rPr>
        <w:t xml:space="preserve">se focalizará en </w:t>
      </w:r>
      <w:r w:rsidRPr="00D06E7F">
        <w:rPr>
          <w:rFonts w:ascii="Lidl Font Pro" w:hAnsi="Lidl Font Pro" w:cs="Arial"/>
          <w:b/>
          <w:i/>
          <w:iCs/>
        </w:rPr>
        <w:t>las categorías de producto fresco como la carne, pescado, fruta y verdura y charcutería.</w:t>
      </w:r>
    </w:p>
    <w:p w14:paraId="7009CF5A" w14:textId="7E534B5B" w:rsidR="007F7BD0" w:rsidRDefault="007F7BD0" w:rsidP="003A57C4">
      <w:pPr>
        <w:pStyle w:val="Prrafodelista"/>
        <w:numPr>
          <w:ilvl w:val="0"/>
          <w:numId w:val="7"/>
        </w:numPr>
        <w:autoSpaceDE w:val="0"/>
        <w:autoSpaceDN w:val="0"/>
        <w:adjustRightInd w:val="0"/>
        <w:spacing w:after="240"/>
        <w:ind w:left="142" w:right="56" w:hanging="284"/>
        <w:jc w:val="both"/>
        <w:rPr>
          <w:rFonts w:ascii="Lidl Font Pro" w:hAnsi="Lidl Font Pro" w:cs="Arial"/>
          <w:b/>
          <w:i/>
          <w:iCs/>
        </w:rPr>
      </w:pPr>
      <w:r w:rsidRPr="007E3060">
        <w:rPr>
          <w:rFonts w:ascii="Lidl Font Pro" w:hAnsi="Lidl Font Pro" w:cs="Arial"/>
          <w:b/>
          <w:i/>
          <w:iCs/>
        </w:rPr>
        <w:t xml:space="preserve">Según el </w:t>
      </w:r>
      <w:r w:rsidR="00743A37" w:rsidRPr="007E3060">
        <w:rPr>
          <w:rFonts w:ascii="Lidl Font Pro" w:hAnsi="Lidl Font Pro" w:cs="Arial"/>
          <w:b/>
          <w:i/>
          <w:iCs/>
        </w:rPr>
        <w:t>Instituto Nacional de Estadística (INE)</w:t>
      </w:r>
      <w:r w:rsidRPr="007E3060">
        <w:rPr>
          <w:rFonts w:ascii="Lidl Font Pro" w:hAnsi="Lidl Font Pro" w:cs="Arial"/>
          <w:b/>
          <w:i/>
          <w:iCs/>
        </w:rPr>
        <w:t xml:space="preserve">, la alimentación constituye la segunda mayor partida de gastos para los hogares españoles, </w:t>
      </w:r>
      <w:r w:rsidR="007E3060" w:rsidRPr="007E3060">
        <w:rPr>
          <w:rFonts w:ascii="Lidl Font Pro" w:hAnsi="Lidl Font Pro" w:cs="Arial"/>
          <w:b/>
          <w:i/>
          <w:iCs/>
        </w:rPr>
        <w:t>suponiendo un gran impacto en el ahorro de los consumidores.</w:t>
      </w:r>
    </w:p>
    <w:p w14:paraId="7381C3F8" w14:textId="7614F805" w:rsidR="002F3CB6" w:rsidRPr="002F3CB6" w:rsidRDefault="002F3CB6" w:rsidP="002F3CB6">
      <w:pPr>
        <w:autoSpaceDE w:val="0"/>
        <w:autoSpaceDN w:val="0"/>
        <w:adjustRightInd w:val="0"/>
        <w:spacing w:after="240"/>
        <w:ind w:right="56"/>
        <w:jc w:val="center"/>
        <w:rPr>
          <w:rFonts w:ascii="Lidl Font Pro" w:hAnsi="Lidl Font Pro" w:cs="Arial"/>
          <w:b/>
          <w:i/>
          <w:iCs/>
        </w:rPr>
      </w:pPr>
      <w:r>
        <w:rPr>
          <w:noProof/>
        </w:rPr>
        <w:drawing>
          <wp:inline distT="0" distB="0" distL="0" distR="0" wp14:anchorId="47A83353" wp14:editId="600A12AB">
            <wp:extent cx="4867275" cy="245700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3300" cy="2460046"/>
                    </a:xfrm>
                    <a:prstGeom prst="rect">
                      <a:avLst/>
                    </a:prstGeom>
                  </pic:spPr>
                </pic:pic>
              </a:graphicData>
            </a:graphic>
          </wp:inline>
        </w:drawing>
      </w:r>
    </w:p>
    <w:p w14:paraId="3DF3A4F5" w14:textId="5E0D834F" w:rsidR="00147C09" w:rsidRPr="00147C09" w:rsidRDefault="00277151" w:rsidP="00002B67">
      <w:pPr>
        <w:autoSpaceDE w:val="0"/>
        <w:autoSpaceDN w:val="0"/>
        <w:adjustRightInd w:val="0"/>
        <w:spacing w:after="240"/>
        <w:ind w:left="-142" w:right="56"/>
        <w:jc w:val="both"/>
        <w:rPr>
          <w:rFonts w:ascii="Lidl Font Pro" w:hAnsi="Lidl Font Pro" w:cs="Arial"/>
          <w:sz w:val="22"/>
          <w:szCs w:val="22"/>
        </w:rPr>
      </w:pPr>
      <w:r w:rsidRPr="00147C09">
        <w:rPr>
          <w:rFonts w:ascii="Lidl Font Pro" w:hAnsi="Lidl Font Pro" w:cs="Arial"/>
          <w:b/>
          <w:bCs/>
          <w:sz w:val="22"/>
          <w:szCs w:val="22"/>
        </w:rPr>
        <w:t xml:space="preserve">Barcelona, </w:t>
      </w:r>
      <w:r w:rsidR="00DE3772" w:rsidRPr="00147C09">
        <w:rPr>
          <w:rFonts w:ascii="Lidl Font Pro" w:hAnsi="Lidl Font Pro" w:cs="Arial"/>
          <w:b/>
          <w:bCs/>
          <w:sz w:val="22"/>
          <w:szCs w:val="22"/>
        </w:rPr>
        <w:t>05</w:t>
      </w:r>
      <w:r w:rsidRPr="00147C09">
        <w:rPr>
          <w:rFonts w:ascii="Lidl Font Pro" w:hAnsi="Lidl Font Pro" w:cs="Arial"/>
          <w:b/>
          <w:bCs/>
          <w:sz w:val="22"/>
          <w:szCs w:val="22"/>
        </w:rPr>
        <w:t xml:space="preserve"> de </w:t>
      </w:r>
      <w:r w:rsidR="00DE3772" w:rsidRPr="00147C09">
        <w:rPr>
          <w:rFonts w:ascii="Lidl Font Pro" w:hAnsi="Lidl Font Pro" w:cs="Arial"/>
          <w:b/>
          <w:bCs/>
          <w:sz w:val="22"/>
          <w:szCs w:val="22"/>
        </w:rPr>
        <w:t xml:space="preserve">septiembre </w:t>
      </w:r>
      <w:r w:rsidRPr="00147C09">
        <w:rPr>
          <w:rFonts w:ascii="Lidl Font Pro" w:hAnsi="Lidl Font Pro" w:cs="Arial"/>
          <w:b/>
          <w:bCs/>
          <w:sz w:val="22"/>
          <w:szCs w:val="22"/>
        </w:rPr>
        <w:t xml:space="preserve">de 2024.- </w:t>
      </w:r>
      <w:r w:rsidR="00147C09" w:rsidRPr="00147C09">
        <w:rPr>
          <w:rFonts w:ascii="Lidl Font Pro" w:hAnsi="Lidl Font Pro" w:cs="Arial"/>
          <w:sz w:val="22"/>
          <w:szCs w:val="22"/>
        </w:rPr>
        <w:t>Es uno de los cocineros más populares de nuestro país y lleva décadas colándose en los hogares de los españoles a través de</w:t>
      </w:r>
      <w:r w:rsidR="00753C6F">
        <w:rPr>
          <w:rFonts w:ascii="Lidl Font Pro" w:hAnsi="Lidl Font Pro" w:cs="Arial"/>
          <w:sz w:val="22"/>
          <w:szCs w:val="22"/>
        </w:rPr>
        <w:t>l</w:t>
      </w:r>
      <w:r w:rsidR="00147C09" w:rsidRPr="00147C09">
        <w:rPr>
          <w:rFonts w:ascii="Lidl Font Pro" w:hAnsi="Lidl Font Pro" w:cs="Arial"/>
          <w:sz w:val="22"/>
          <w:szCs w:val="22"/>
        </w:rPr>
        <w:t xml:space="preserve"> televisor y de sus incontables libros de cocina. Se trata de </w:t>
      </w:r>
      <w:r w:rsidR="00147C09" w:rsidRPr="00147C09">
        <w:rPr>
          <w:rFonts w:ascii="Lidl Font Pro" w:hAnsi="Lidl Font Pro" w:cs="Arial"/>
          <w:b/>
          <w:bCs/>
          <w:sz w:val="22"/>
          <w:szCs w:val="22"/>
        </w:rPr>
        <w:t>Karlos Arguiñano</w:t>
      </w:r>
      <w:r w:rsidR="00147C09" w:rsidRPr="00147C09">
        <w:rPr>
          <w:rFonts w:ascii="Lidl Font Pro" w:hAnsi="Lidl Font Pro" w:cs="Arial"/>
          <w:sz w:val="22"/>
          <w:szCs w:val="22"/>
        </w:rPr>
        <w:t>, e</w:t>
      </w:r>
      <w:r w:rsidR="0063428E">
        <w:rPr>
          <w:rFonts w:ascii="Lidl Font Pro" w:hAnsi="Lidl Font Pro" w:cs="Arial"/>
          <w:sz w:val="22"/>
          <w:szCs w:val="22"/>
        </w:rPr>
        <w:t>l reconocido</w:t>
      </w:r>
      <w:r w:rsidR="00147C09" w:rsidRPr="00147C09">
        <w:rPr>
          <w:rFonts w:ascii="Lidl Font Pro" w:hAnsi="Lidl Font Pro" w:cs="Arial"/>
          <w:sz w:val="22"/>
          <w:szCs w:val="22"/>
        </w:rPr>
        <w:t xml:space="preserve"> </w:t>
      </w:r>
      <w:r w:rsidR="0063428E">
        <w:rPr>
          <w:rFonts w:ascii="Lidl Font Pro" w:hAnsi="Lidl Font Pro" w:cs="Arial"/>
          <w:sz w:val="22"/>
          <w:szCs w:val="22"/>
        </w:rPr>
        <w:t>chef</w:t>
      </w:r>
      <w:r w:rsidR="00147C09" w:rsidRPr="00147C09">
        <w:rPr>
          <w:rFonts w:ascii="Lidl Font Pro" w:hAnsi="Lidl Font Pro" w:cs="Arial"/>
          <w:sz w:val="22"/>
          <w:szCs w:val="22"/>
        </w:rPr>
        <w:t xml:space="preserve"> que</w:t>
      </w:r>
      <w:r w:rsidR="003E0CE2">
        <w:rPr>
          <w:rFonts w:ascii="Lidl Font Pro" w:hAnsi="Lidl Font Pro" w:cs="Arial"/>
          <w:sz w:val="22"/>
          <w:szCs w:val="22"/>
        </w:rPr>
        <w:t xml:space="preserve">, con su característica cercanía y confianza, </w:t>
      </w:r>
      <w:r w:rsidR="00147C09" w:rsidRPr="00147C09">
        <w:rPr>
          <w:rFonts w:ascii="Lidl Font Pro" w:hAnsi="Lidl Font Pro" w:cs="Arial"/>
          <w:sz w:val="22"/>
          <w:szCs w:val="22"/>
        </w:rPr>
        <w:t xml:space="preserve">elabora semana tras semana </w:t>
      </w:r>
      <w:r w:rsidR="008A15DC">
        <w:rPr>
          <w:rFonts w:ascii="Lidl Font Pro" w:hAnsi="Lidl Font Pro" w:cs="Arial"/>
          <w:sz w:val="22"/>
          <w:szCs w:val="22"/>
        </w:rPr>
        <w:t xml:space="preserve">en su programa de televisión </w:t>
      </w:r>
      <w:r w:rsidR="00147C09" w:rsidRPr="00147C09">
        <w:rPr>
          <w:rFonts w:ascii="Lidl Font Pro" w:hAnsi="Lidl Font Pro" w:cs="Arial"/>
          <w:sz w:val="22"/>
          <w:szCs w:val="22"/>
        </w:rPr>
        <w:t>recetas sencillas</w:t>
      </w:r>
      <w:r w:rsidR="00B244DC">
        <w:rPr>
          <w:rFonts w:ascii="Lidl Font Pro" w:hAnsi="Lidl Font Pro" w:cs="Arial"/>
          <w:sz w:val="22"/>
          <w:szCs w:val="22"/>
        </w:rPr>
        <w:t>,</w:t>
      </w:r>
      <w:r w:rsidR="00147C09" w:rsidRPr="00147C09">
        <w:rPr>
          <w:rFonts w:ascii="Lidl Font Pro" w:hAnsi="Lidl Font Pro" w:cs="Arial"/>
          <w:sz w:val="22"/>
          <w:szCs w:val="22"/>
        </w:rPr>
        <w:t xml:space="preserve"> deliciosas</w:t>
      </w:r>
      <w:r w:rsidR="00202899">
        <w:rPr>
          <w:rFonts w:ascii="Lidl Font Pro" w:hAnsi="Lidl Font Pro" w:cs="Arial"/>
          <w:sz w:val="22"/>
          <w:szCs w:val="22"/>
        </w:rPr>
        <w:t xml:space="preserve"> y accesibles </w:t>
      </w:r>
      <w:r w:rsidR="00CC6790">
        <w:rPr>
          <w:rFonts w:ascii="Lidl Font Pro" w:hAnsi="Lidl Font Pro" w:cs="Arial"/>
          <w:sz w:val="22"/>
          <w:szCs w:val="22"/>
        </w:rPr>
        <w:t xml:space="preserve">tanto </w:t>
      </w:r>
      <w:r w:rsidR="00202899">
        <w:rPr>
          <w:rFonts w:ascii="Lidl Font Pro" w:hAnsi="Lidl Font Pro" w:cs="Arial"/>
          <w:sz w:val="22"/>
          <w:szCs w:val="22"/>
        </w:rPr>
        <w:t xml:space="preserve">a nivel de precio </w:t>
      </w:r>
      <w:r w:rsidR="00CC6790">
        <w:rPr>
          <w:rFonts w:ascii="Lidl Font Pro" w:hAnsi="Lidl Font Pro" w:cs="Arial"/>
          <w:sz w:val="22"/>
          <w:szCs w:val="22"/>
        </w:rPr>
        <w:t xml:space="preserve">como de </w:t>
      </w:r>
      <w:r w:rsidR="00202899">
        <w:rPr>
          <w:rFonts w:ascii="Lidl Font Pro" w:hAnsi="Lidl Font Pro" w:cs="Arial"/>
          <w:sz w:val="22"/>
          <w:szCs w:val="22"/>
        </w:rPr>
        <w:t>producto</w:t>
      </w:r>
      <w:r w:rsidR="003E0CE2">
        <w:rPr>
          <w:rFonts w:ascii="Lidl Font Pro" w:hAnsi="Lidl Font Pro" w:cs="Arial"/>
          <w:sz w:val="22"/>
          <w:szCs w:val="22"/>
        </w:rPr>
        <w:t xml:space="preserve">. </w:t>
      </w:r>
    </w:p>
    <w:p w14:paraId="363677EE" w14:textId="573B7220" w:rsidR="00147C09" w:rsidRDefault="00147C09" w:rsidP="00147C09">
      <w:pPr>
        <w:autoSpaceDE w:val="0"/>
        <w:autoSpaceDN w:val="0"/>
        <w:adjustRightInd w:val="0"/>
        <w:spacing w:after="240"/>
        <w:ind w:left="-142" w:right="56"/>
        <w:jc w:val="both"/>
        <w:rPr>
          <w:rFonts w:ascii="Lidl Font Pro" w:hAnsi="Lidl Font Pro" w:cs="Arial"/>
          <w:sz w:val="22"/>
          <w:szCs w:val="22"/>
        </w:rPr>
      </w:pPr>
      <w:r w:rsidRPr="00147C09">
        <w:rPr>
          <w:rFonts w:ascii="Lidl Font Pro" w:hAnsi="Lidl Font Pro" w:cs="Arial"/>
          <w:sz w:val="22"/>
          <w:szCs w:val="22"/>
        </w:rPr>
        <w:t xml:space="preserve">Son estos atributos precisamente los que le han llevado a aliarse con </w:t>
      </w:r>
      <w:r w:rsidRPr="00A905D6">
        <w:rPr>
          <w:rFonts w:ascii="Lidl Font Pro" w:hAnsi="Lidl Font Pro" w:cs="Arial"/>
          <w:b/>
          <w:bCs/>
          <w:sz w:val="22"/>
          <w:szCs w:val="22"/>
        </w:rPr>
        <w:t>Lidl, la cadena de supermercados número uno en precio según los consumidores</w:t>
      </w:r>
      <w:r w:rsidR="00753C6F">
        <w:rPr>
          <w:rStyle w:val="Refdenotaalpie"/>
          <w:rFonts w:ascii="Lidl Font Pro" w:hAnsi="Lidl Font Pro" w:cs="Arial"/>
          <w:sz w:val="22"/>
          <w:szCs w:val="22"/>
        </w:rPr>
        <w:footnoteReference w:id="2"/>
      </w:r>
      <w:r w:rsidRPr="00147C09">
        <w:rPr>
          <w:rFonts w:ascii="Lidl Font Pro" w:hAnsi="Lidl Font Pro" w:cs="Arial"/>
          <w:sz w:val="22"/>
          <w:szCs w:val="22"/>
        </w:rPr>
        <w:t xml:space="preserve">, para convertirse en </w:t>
      </w:r>
      <w:r w:rsidRPr="00A905D6">
        <w:rPr>
          <w:rFonts w:ascii="Lidl Font Pro" w:hAnsi="Lidl Font Pro" w:cs="Arial"/>
          <w:b/>
          <w:bCs/>
          <w:sz w:val="22"/>
          <w:szCs w:val="22"/>
        </w:rPr>
        <w:t>su nuevo embajador de alimentación</w:t>
      </w:r>
      <w:r w:rsidR="00A905D6">
        <w:rPr>
          <w:rFonts w:ascii="Lidl Font Pro" w:hAnsi="Lidl Font Pro" w:cs="Arial"/>
          <w:sz w:val="22"/>
          <w:szCs w:val="22"/>
        </w:rPr>
        <w:t xml:space="preserve">, </w:t>
      </w:r>
      <w:r w:rsidR="002F3CB6">
        <w:rPr>
          <w:rFonts w:ascii="Lidl Font Pro" w:hAnsi="Lidl Font Pro" w:cs="Arial"/>
          <w:sz w:val="22"/>
          <w:szCs w:val="22"/>
        </w:rPr>
        <w:t xml:space="preserve">concretamente </w:t>
      </w:r>
      <w:r w:rsidR="002F3CB6" w:rsidRPr="00147C09">
        <w:rPr>
          <w:rFonts w:ascii="Lidl Font Pro" w:hAnsi="Lidl Font Pro" w:cs="Arial"/>
          <w:sz w:val="22"/>
          <w:szCs w:val="22"/>
        </w:rPr>
        <w:t xml:space="preserve">en las categorías de </w:t>
      </w:r>
      <w:r w:rsidR="002F3CB6">
        <w:rPr>
          <w:rFonts w:ascii="Lidl Font Pro" w:hAnsi="Lidl Font Pro" w:cs="Arial"/>
          <w:sz w:val="22"/>
          <w:szCs w:val="22"/>
        </w:rPr>
        <w:t xml:space="preserve">carne, pescado, </w:t>
      </w:r>
      <w:r w:rsidR="002F3CB6" w:rsidRPr="00147C09">
        <w:rPr>
          <w:rFonts w:ascii="Lidl Font Pro" w:hAnsi="Lidl Font Pro" w:cs="Arial"/>
          <w:sz w:val="22"/>
          <w:szCs w:val="22"/>
        </w:rPr>
        <w:t>fruta y verdura</w:t>
      </w:r>
      <w:r w:rsidR="002F3CB6">
        <w:rPr>
          <w:rFonts w:ascii="Lidl Font Pro" w:hAnsi="Lidl Font Pro" w:cs="Arial"/>
          <w:sz w:val="22"/>
          <w:szCs w:val="22"/>
        </w:rPr>
        <w:t xml:space="preserve"> y</w:t>
      </w:r>
      <w:r w:rsidR="002F3CB6" w:rsidRPr="00147C09">
        <w:rPr>
          <w:rFonts w:ascii="Lidl Font Pro" w:hAnsi="Lidl Font Pro" w:cs="Arial"/>
          <w:sz w:val="22"/>
          <w:szCs w:val="22"/>
        </w:rPr>
        <w:t xml:space="preserve"> charcutería</w:t>
      </w:r>
      <w:r w:rsidR="002F3CB6">
        <w:rPr>
          <w:rFonts w:ascii="Lidl Font Pro" w:hAnsi="Lidl Font Pro" w:cs="Arial"/>
          <w:sz w:val="22"/>
          <w:szCs w:val="22"/>
        </w:rPr>
        <w:t>.</w:t>
      </w:r>
    </w:p>
    <w:p w14:paraId="42EB429C" w14:textId="3E0C0695" w:rsidR="005D36BA" w:rsidRDefault="00147C09" w:rsidP="005D36BA">
      <w:pPr>
        <w:autoSpaceDE w:val="0"/>
        <w:autoSpaceDN w:val="0"/>
        <w:adjustRightInd w:val="0"/>
        <w:spacing w:after="240"/>
        <w:ind w:left="-142" w:right="56"/>
        <w:jc w:val="both"/>
        <w:rPr>
          <w:rFonts w:ascii="Lidl Font Pro" w:hAnsi="Lidl Font Pro" w:cs="Arial"/>
          <w:sz w:val="22"/>
          <w:szCs w:val="22"/>
        </w:rPr>
      </w:pPr>
      <w:r>
        <w:rPr>
          <w:rFonts w:ascii="Lidl Font Pro" w:hAnsi="Lidl Font Pro" w:cs="Arial"/>
          <w:sz w:val="22"/>
          <w:szCs w:val="22"/>
        </w:rPr>
        <w:t>La compañía ha anunciado hoy</w:t>
      </w:r>
      <w:r w:rsidR="00A905D6">
        <w:rPr>
          <w:rFonts w:ascii="Lidl Font Pro" w:hAnsi="Lidl Font Pro" w:cs="Arial"/>
          <w:sz w:val="22"/>
          <w:szCs w:val="22"/>
        </w:rPr>
        <w:t xml:space="preserve"> el lanzamiento de</w:t>
      </w:r>
      <w:r>
        <w:rPr>
          <w:rFonts w:ascii="Lidl Font Pro" w:hAnsi="Lidl Font Pro" w:cs="Arial"/>
          <w:sz w:val="22"/>
          <w:szCs w:val="22"/>
        </w:rPr>
        <w:t xml:space="preserve"> su </w:t>
      </w:r>
      <w:r w:rsidRPr="001304AE">
        <w:rPr>
          <w:rFonts w:ascii="Lidl Font Pro" w:hAnsi="Lidl Font Pro" w:cs="Arial"/>
          <w:b/>
          <w:bCs/>
          <w:sz w:val="22"/>
          <w:szCs w:val="22"/>
        </w:rPr>
        <w:t>nueva campaña</w:t>
      </w:r>
      <w:r w:rsidR="00A905D6">
        <w:rPr>
          <w:rFonts w:ascii="Lidl Font Pro" w:hAnsi="Lidl Font Pro" w:cs="Arial"/>
          <w:sz w:val="22"/>
          <w:szCs w:val="22"/>
        </w:rPr>
        <w:t xml:space="preserve"> </w:t>
      </w:r>
      <w:r>
        <w:rPr>
          <w:rFonts w:ascii="Lidl Font Pro" w:hAnsi="Lidl Font Pro" w:cs="Arial"/>
          <w:sz w:val="22"/>
          <w:szCs w:val="22"/>
        </w:rPr>
        <w:t>“</w:t>
      </w:r>
      <w:r w:rsidRPr="001304AE">
        <w:rPr>
          <w:rFonts w:ascii="Lidl Font Pro" w:hAnsi="Lidl Font Pro" w:cs="Arial"/>
          <w:b/>
          <w:bCs/>
          <w:sz w:val="22"/>
          <w:szCs w:val="22"/>
        </w:rPr>
        <w:t>El ahorro entra por la cocina</w:t>
      </w:r>
      <w:r>
        <w:rPr>
          <w:rFonts w:ascii="Lidl Font Pro" w:hAnsi="Lidl Font Pro" w:cs="Arial"/>
          <w:sz w:val="22"/>
          <w:szCs w:val="22"/>
        </w:rPr>
        <w:t>”</w:t>
      </w:r>
      <w:r w:rsidR="008A15DC">
        <w:rPr>
          <w:rFonts w:ascii="Lidl Font Pro" w:hAnsi="Lidl Font Pro" w:cs="Arial"/>
          <w:sz w:val="22"/>
          <w:szCs w:val="22"/>
        </w:rPr>
        <w:t xml:space="preserve"> </w:t>
      </w:r>
      <w:r w:rsidR="008A15DC" w:rsidRPr="0063428E">
        <w:rPr>
          <w:rFonts w:ascii="Lidl Font Pro" w:hAnsi="Lidl Font Pro" w:cs="Arial"/>
          <w:b/>
          <w:bCs/>
          <w:sz w:val="22"/>
          <w:szCs w:val="22"/>
        </w:rPr>
        <w:t>en colaboración con</w:t>
      </w:r>
      <w:r w:rsidR="008A15DC">
        <w:rPr>
          <w:rFonts w:ascii="Lidl Font Pro" w:hAnsi="Lidl Font Pro" w:cs="Arial"/>
          <w:sz w:val="22"/>
          <w:szCs w:val="22"/>
        </w:rPr>
        <w:t xml:space="preserve"> </w:t>
      </w:r>
      <w:r w:rsidR="0063428E" w:rsidRPr="0063428E">
        <w:rPr>
          <w:rFonts w:ascii="Lidl Font Pro" w:hAnsi="Lidl Font Pro" w:cs="Arial"/>
          <w:b/>
          <w:bCs/>
          <w:sz w:val="22"/>
          <w:szCs w:val="22"/>
        </w:rPr>
        <w:t>Karlos Arguiñano</w:t>
      </w:r>
      <w:r w:rsidR="001304AE">
        <w:rPr>
          <w:rFonts w:ascii="Lidl Font Pro" w:hAnsi="Lidl Font Pro" w:cs="Arial"/>
          <w:sz w:val="22"/>
          <w:szCs w:val="22"/>
        </w:rPr>
        <w:t xml:space="preserve">. </w:t>
      </w:r>
      <w:r w:rsidR="00B7016A">
        <w:rPr>
          <w:rFonts w:ascii="Lidl Font Pro" w:hAnsi="Lidl Font Pro" w:cs="Arial"/>
          <w:sz w:val="22"/>
          <w:szCs w:val="22"/>
        </w:rPr>
        <w:t xml:space="preserve">A través del tono y la personalidad del chef, </w:t>
      </w:r>
      <w:r w:rsidR="00C333B1">
        <w:rPr>
          <w:rFonts w:ascii="Lidl Font Pro" w:hAnsi="Lidl Font Pro" w:cs="Arial"/>
          <w:sz w:val="22"/>
          <w:szCs w:val="22"/>
        </w:rPr>
        <w:t xml:space="preserve">la </w:t>
      </w:r>
      <w:r w:rsidR="00C333B1">
        <w:rPr>
          <w:rFonts w:ascii="Lidl Font Pro" w:hAnsi="Lidl Font Pro" w:cs="Arial"/>
          <w:sz w:val="22"/>
          <w:szCs w:val="22"/>
        </w:rPr>
        <w:lastRenderedPageBreak/>
        <w:t xml:space="preserve">campaña </w:t>
      </w:r>
      <w:r w:rsidR="00D108F0">
        <w:rPr>
          <w:rFonts w:ascii="Lidl Font Pro" w:hAnsi="Lidl Font Pro" w:cs="Arial"/>
          <w:sz w:val="22"/>
          <w:szCs w:val="22"/>
        </w:rPr>
        <w:t>demuestra</w:t>
      </w:r>
      <w:r w:rsidR="00C333B1">
        <w:rPr>
          <w:rFonts w:ascii="Lidl Font Pro" w:hAnsi="Lidl Font Pro" w:cs="Arial"/>
          <w:sz w:val="22"/>
          <w:szCs w:val="22"/>
        </w:rPr>
        <w:t xml:space="preserve"> que</w:t>
      </w:r>
      <w:r w:rsidR="002F3CB6">
        <w:rPr>
          <w:rFonts w:ascii="Lidl Font Pro" w:hAnsi="Lidl Font Pro" w:cs="Arial"/>
          <w:sz w:val="22"/>
          <w:szCs w:val="22"/>
        </w:rPr>
        <w:t>,</w:t>
      </w:r>
      <w:r w:rsidR="00C333B1">
        <w:rPr>
          <w:rFonts w:ascii="Lidl Font Pro" w:hAnsi="Lidl Font Pro" w:cs="Arial"/>
          <w:sz w:val="22"/>
          <w:szCs w:val="22"/>
        </w:rPr>
        <w:t xml:space="preserve"> en Lidl, los consumidores pueden encontrar productos</w:t>
      </w:r>
      <w:r w:rsidR="008F4796">
        <w:rPr>
          <w:rFonts w:ascii="Lidl Font Pro" w:hAnsi="Lidl Font Pro" w:cs="Arial"/>
          <w:sz w:val="22"/>
          <w:szCs w:val="22"/>
        </w:rPr>
        <w:t xml:space="preserve"> </w:t>
      </w:r>
      <w:r w:rsidR="007256C2">
        <w:rPr>
          <w:rFonts w:ascii="Lidl Font Pro" w:hAnsi="Lidl Font Pro" w:cs="Arial"/>
          <w:sz w:val="22"/>
          <w:szCs w:val="22"/>
        </w:rPr>
        <w:t>de</w:t>
      </w:r>
      <w:r w:rsidR="008F4796">
        <w:rPr>
          <w:rFonts w:ascii="Lidl Font Pro" w:hAnsi="Lidl Font Pro" w:cs="Arial"/>
          <w:sz w:val="22"/>
          <w:szCs w:val="22"/>
        </w:rPr>
        <w:t xml:space="preserve"> gran calidad y al mejor precio con los que podrán ahorrar en </w:t>
      </w:r>
      <w:r w:rsidR="00C333B1">
        <w:rPr>
          <w:rFonts w:ascii="Lidl Font Pro" w:hAnsi="Lidl Font Pro" w:cs="Arial"/>
          <w:sz w:val="22"/>
          <w:szCs w:val="22"/>
        </w:rPr>
        <w:t>su cesta de la compra</w:t>
      </w:r>
      <w:r w:rsidR="002F3CB6">
        <w:rPr>
          <w:rFonts w:ascii="Lidl Font Pro" w:hAnsi="Lidl Font Pro" w:cs="Arial"/>
          <w:sz w:val="22"/>
          <w:szCs w:val="22"/>
        </w:rPr>
        <w:t xml:space="preserve">. </w:t>
      </w:r>
      <w:r w:rsidR="005D36BA">
        <w:rPr>
          <w:rFonts w:ascii="Lidl Font Pro" w:hAnsi="Lidl Font Pro" w:cs="Arial"/>
          <w:sz w:val="22"/>
          <w:szCs w:val="22"/>
        </w:rPr>
        <w:t>La campaña</w:t>
      </w:r>
      <w:r w:rsidR="006D58F1">
        <w:rPr>
          <w:rFonts w:ascii="Lidl Font Pro" w:hAnsi="Lidl Font Pro" w:cs="Arial"/>
          <w:sz w:val="22"/>
          <w:szCs w:val="22"/>
        </w:rPr>
        <w:t xml:space="preserve"> </w:t>
      </w:r>
      <w:r w:rsidR="005D36BA">
        <w:rPr>
          <w:rFonts w:ascii="Lidl Font Pro" w:hAnsi="Lidl Font Pro" w:cs="Arial"/>
          <w:sz w:val="22"/>
          <w:szCs w:val="22"/>
        </w:rPr>
        <w:t xml:space="preserve">empezará a emitirse el </w:t>
      </w:r>
      <w:r w:rsidR="005D36BA" w:rsidRPr="00753C6F">
        <w:rPr>
          <w:rFonts w:ascii="Lidl Font Pro" w:hAnsi="Lidl Font Pro" w:cs="Arial"/>
          <w:b/>
          <w:bCs/>
          <w:sz w:val="22"/>
          <w:szCs w:val="22"/>
        </w:rPr>
        <w:t>próximo domingo, 8 de septiembre</w:t>
      </w:r>
      <w:r w:rsidR="005D36BA">
        <w:rPr>
          <w:rFonts w:ascii="Lidl Font Pro" w:hAnsi="Lidl Font Pro" w:cs="Arial"/>
          <w:sz w:val="22"/>
          <w:szCs w:val="22"/>
        </w:rPr>
        <w:t xml:space="preserve"> en televisión, digital, redes sociales, punto de venta, folleto y soportes exteriores.</w:t>
      </w:r>
    </w:p>
    <w:p w14:paraId="4A5422BD" w14:textId="2C673C80" w:rsidR="007A5985" w:rsidRDefault="002F3CB6" w:rsidP="007A5985">
      <w:pPr>
        <w:autoSpaceDE w:val="0"/>
        <w:autoSpaceDN w:val="0"/>
        <w:adjustRightInd w:val="0"/>
        <w:spacing w:after="240"/>
        <w:ind w:left="-142" w:right="56"/>
        <w:jc w:val="both"/>
        <w:rPr>
          <w:rFonts w:ascii="Lidl Font Pro" w:hAnsi="Lidl Font Pro" w:cs="Arial"/>
          <w:sz w:val="22"/>
          <w:szCs w:val="22"/>
        </w:rPr>
      </w:pPr>
      <w:r>
        <w:rPr>
          <w:rFonts w:ascii="Lidl Font Pro" w:hAnsi="Lidl Font Pro" w:cs="Arial"/>
          <w:sz w:val="22"/>
          <w:szCs w:val="22"/>
        </w:rPr>
        <w:t>La campaña</w:t>
      </w:r>
      <w:r w:rsidR="000A69F0">
        <w:rPr>
          <w:rFonts w:ascii="Lidl Font Pro" w:hAnsi="Lidl Font Pro" w:cs="Arial"/>
          <w:sz w:val="22"/>
          <w:szCs w:val="22"/>
        </w:rPr>
        <w:t xml:space="preserve"> </w:t>
      </w:r>
      <w:r w:rsidR="00F07399">
        <w:rPr>
          <w:rFonts w:ascii="Lidl Font Pro" w:hAnsi="Lidl Font Pro" w:cs="Arial"/>
          <w:sz w:val="22"/>
          <w:szCs w:val="22"/>
        </w:rPr>
        <w:t xml:space="preserve">resalta la calidad y frescura del producto fresco de Lidl, clave en la dieta de los hogares españoles. </w:t>
      </w:r>
    </w:p>
    <w:p w14:paraId="3988E765" w14:textId="72C4C714" w:rsidR="00957B76" w:rsidRDefault="00957B76" w:rsidP="00957B76">
      <w:pPr>
        <w:autoSpaceDE w:val="0"/>
        <w:autoSpaceDN w:val="0"/>
        <w:adjustRightInd w:val="0"/>
        <w:spacing w:after="240"/>
        <w:ind w:left="-142" w:right="56"/>
        <w:jc w:val="both"/>
        <w:rPr>
          <w:rFonts w:ascii="Lidl Font Pro" w:hAnsi="Lidl Font Pro" w:cs="Arial"/>
          <w:sz w:val="22"/>
          <w:szCs w:val="22"/>
        </w:rPr>
      </w:pPr>
      <w:r>
        <w:rPr>
          <w:rFonts w:ascii="Lidl Font Pro" w:hAnsi="Lidl Font Pro" w:cs="Arial"/>
          <w:sz w:val="22"/>
          <w:szCs w:val="22"/>
        </w:rPr>
        <w:t>“</w:t>
      </w:r>
      <w:r w:rsidRPr="00957B76">
        <w:rPr>
          <w:rFonts w:ascii="Lidl Font Pro" w:hAnsi="Lidl Font Pro" w:cs="Arial"/>
          <w:i/>
          <w:iCs/>
          <w:sz w:val="22"/>
          <w:szCs w:val="22"/>
        </w:rPr>
        <w:t>Para nosotros, que Karlos Arguiñano recomiende a todos los consumidores hacer la compra en nuestras tiendas es un absoluto orgullo. Tenemos productos frescos con la mejor calidad y con los precios más bajos</w:t>
      </w:r>
      <w:r>
        <w:rPr>
          <w:rFonts w:ascii="Lidl Font Pro" w:hAnsi="Lidl Font Pro" w:cs="Arial"/>
          <w:i/>
          <w:iCs/>
          <w:sz w:val="22"/>
          <w:szCs w:val="22"/>
        </w:rPr>
        <w:t>. S</w:t>
      </w:r>
      <w:r w:rsidRPr="00957B76">
        <w:rPr>
          <w:rFonts w:ascii="Lidl Font Pro" w:hAnsi="Lidl Font Pro" w:cs="Arial"/>
          <w:i/>
          <w:iCs/>
          <w:sz w:val="22"/>
          <w:szCs w:val="22"/>
        </w:rPr>
        <w:t>abemos que hoy en día todos los consumidores pued</w:t>
      </w:r>
      <w:r>
        <w:rPr>
          <w:rFonts w:ascii="Lidl Font Pro" w:hAnsi="Lidl Font Pro" w:cs="Arial"/>
          <w:i/>
          <w:iCs/>
          <w:sz w:val="22"/>
          <w:szCs w:val="22"/>
        </w:rPr>
        <w:t>e</w:t>
      </w:r>
      <w:r w:rsidRPr="00957B76">
        <w:rPr>
          <w:rFonts w:ascii="Lidl Font Pro" w:hAnsi="Lidl Font Pro" w:cs="Arial"/>
          <w:i/>
          <w:iCs/>
          <w:sz w:val="22"/>
          <w:szCs w:val="22"/>
        </w:rPr>
        <w:t>n ahorrar haciendo la compra en Lidl y esto es muy importante para ellos</w:t>
      </w:r>
      <w:r>
        <w:rPr>
          <w:rFonts w:ascii="Lidl Font Pro" w:hAnsi="Lidl Font Pro" w:cs="Arial"/>
          <w:sz w:val="22"/>
          <w:szCs w:val="22"/>
        </w:rPr>
        <w:t xml:space="preserve">” </w:t>
      </w:r>
      <w:r w:rsidRPr="00147C09">
        <w:rPr>
          <w:rFonts w:ascii="Lidl Font Pro" w:hAnsi="Lidl Font Pro" w:cs="Arial"/>
          <w:sz w:val="22"/>
          <w:szCs w:val="22"/>
        </w:rPr>
        <w:t>explica</w:t>
      </w:r>
      <w:r w:rsidRPr="00147C09">
        <w:rPr>
          <w:rFonts w:ascii="Lidl Font Pro" w:hAnsi="Lidl Font Pro" w:cs="Arial"/>
          <w:i/>
          <w:iCs/>
          <w:sz w:val="22"/>
          <w:szCs w:val="22"/>
        </w:rPr>
        <w:t xml:space="preserve"> </w:t>
      </w:r>
      <w:r w:rsidRPr="00147C09">
        <w:rPr>
          <w:rFonts w:ascii="Lidl Font Pro" w:hAnsi="Lidl Font Pro" w:cs="Arial"/>
          <w:b/>
          <w:bCs/>
          <w:sz w:val="22"/>
          <w:szCs w:val="22"/>
        </w:rPr>
        <w:t>Carlos González</w:t>
      </w:r>
      <w:r>
        <w:rPr>
          <w:rFonts w:ascii="Lidl Font Pro" w:hAnsi="Lidl Font Pro" w:cs="Arial"/>
          <w:b/>
          <w:bCs/>
          <w:sz w:val="22"/>
          <w:szCs w:val="22"/>
        </w:rPr>
        <w:t>-</w:t>
      </w:r>
      <w:proofErr w:type="spellStart"/>
      <w:r w:rsidRPr="00147C09">
        <w:rPr>
          <w:rFonts w:ascii="Lidl Font Pro" w:hAnsi="Lidl Font Pro" w:cs="Arial"/>
          <w:b/>
          <w:bCs/>
          <w:sz w:val="22"/>
          <w:szCs w:val="22"/>
        </w:rPr>
        <w:t>Vilardell</w:t>
      </w:r>
      <w:proofErr w:type="spellEnd"/>
      <w:r w:rsidRPr="00147C09">
        <w:rPr>
          <w:rFonts w:ascii="Lidl Font Pro" w:hAnsi="Lidl Font Pro" w:cs="Arial"/>
          <w:b/>
          <w:bCs/>
          <w:sz w:val="22"/>
          <w:szCs w:val="22"/>
        </w:rPr>
        <w:t xml:space="preserve">, director general de </w:t>
      </w:r>
      <w:r>
        <w:rPr>
          <w:rFonts w:ascii="Lidl Font Pro" w:hAnsi="Lidl Font Pro" w:cs="Arial"/>
          <w:b/>
          <w:bCs/>
          <w:sz w:val="22"/>
          <w:szCs w:val="22"/>
        </w:rPr>
        <w:t xml:space="preserve">Comercial y </w:t>
      </w:r>
      <w:r w:rsidRPr="00147C09">
        <w:rPr>
          <w:rFonts w:ascii="Lidl Font Pro" w:hAnsi="Lidl Font Pro" w:cs="Arial"/>
          <w:b/>
          <w:bCs/>
          <w:sz w:val="22"/>
          <w:szCs w:val="22"/>
        </w:rPr>
        <w:t>Compras de Lidl España.</w:t>
      </w:r>
    </w:p>
    <w:p w14:paraId="5F9B4555" w14:textId="78FF8E66" w:rsidR="004C0D2B" w:rsidRPr="007A5985" w:rsidRDefault="002F3CB6" w:rsidP="007A5985">
      <w:pPr>
        <w:autoSpaceDE w:val="0"/>
        <w:autoSpaceDN w:val="0"/>
        <w:adjustRightInd w:val="0"/>
        <w:spacing w:after="240"/>
        <w:ind w:left="-142" w:right="56"/>
        <w:jc w:val="both"/>
        <w:rPr>
          <w:rFonts w:ascii="Lidl Font Pro" w:hAnsi="Lidl Font Pro" w:cs="Arial"/>
          <w:sz w:val="22"/>
          <w:szCs w:val="22"/>
        </w:rPr>
      </w:pPr>
      <w:r>
        <w:rPr>
          <w:rFonts w:ascii="Lidl Font Pro" w:hAnsi="Lidl Font Pro" w:cs="Arial"/>
          <w:i/>
          <w:iCs/>
          <w:noProof/>
          <w:sz w:val="22"/>
          <w:szCs w:val="22"/>
        </w:rPr>
        <w:drawing>
          <wp:anchor distT="0" distB="0" distL="114300" distR="114300" simplePos="0" relativeHeight="251659265" behindDoc="1" locked="0" layoutInCell="1" allowOverlap="1" wp14:anchorId="0FC542E7" wp14:editId="4F0E6455">
            <wp:simplePos x="0" y="0"/>
            <wp:positionH relativeFrom="column">
              <wp:posOffset>-83820</wp:posOffset>
            </wp:positionH>
            <wp:positionV relativeFrom="paragraph">
              <wp:posOffset>52705</wp:posOffset>
            </wp:positionV>
            <wp:extent cx="1812290" cy="2596515"/>
            <wp:effectExtent l="0" t="0" r="0" b="0"/>
            <wp:wrapTight wrapText="bothSides">
              <wp:wrapPolygon edited="0">
                <wp:start x="0" y="0"/>
                <wp:lineTo x="0" y="21394"/>
                <wp:lineTo x="21343" y="21394"/>
                <wp:lineTo x="2134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214" t="20621" r="10689" b="7612"/>
                    <a:stretch/>
                  </pic:blipFill>
                  <pic:spPr bwMode="auto">
                    <a:xfrm>
                      <a:off x="0" y="0"/>
                      <a:ext cx="1812290" cy="2596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D2B" w:rsidRPr="004C0D2B">
        <w:rPr>
          <w:rFonts w:ascii="Lidl Font Pro" w:hAnsi="Lidl Font Pro" w:cs="Arial"/>
          <w:sz w:val="22"/>
          <w:szCs w:val="22"/>
        </w:rPr>
        <w:t xml:space="preserve">Por su parte, </w:t>
      </w:r>
      <w:r w:rsidR="004C0D2B" w:rsidRPr="00753C6F">
        <w:rPr>
          <w:rFonts w:ascii="Lidl Font Pro" w:hAnsi="Lidl Font Pro" w:cs="Arial"/>
          <w:b/>
          <w:bCs/>
          <w:sz w:val="22"/>
          <w:szCs w:val="22"/>
        </w:rPr>
        <w:t>Karlos Arguiñano</w:t>
      </w:r>
      <w:r w:rsidR="004C0D2B" w:rsidRPr="004C0D2B">
        <w:rPr>
          <w:rFonts w:ascii="Lidl Font Pro" w:hAnsi="Lidl Font Pro" w:cs="Arial"/>
          <w:sz w:val="22"/>
          <w:szCs w:val="22"/>
        </w:rPr>
        <w:t xml:space="preserve"> destaca</w:t>
      </w:r>
      <w:r w:rsidR="004C0D2B">
        <w:rPr>
          <w:rFonts w:ascii="Lidl Font Pro" w:hAnsi="Lidl Font Pro" w:cs="Arial"/>
          <w:i/>
          <w:iCs/>
          <w:sz w:val="22"/>
          <w:szCs w:val="22"/>
        </w:rPr>
        <w:t xml:space="preserve">: </w:t>
      </w:r>
      <w:r w:rsidR="004C0D2B" w:rsidRPr="00147C09">
        <w:rPr>
          <w:rFonts w:ascii="Lidl Font Pro" w:hAnsi="Lidl Font Pro" w:cs="Arial"/>
          <w:i/>
          <w:iCs/>
          <w:sz w:val="22"/>
          <w:szCs w:val="22"/>
        </w:rPr>
        <w:t xml:space="preserve">"Para que </w:t>
      </w:r>
      <w:r w:rsidR="00753C6F">
        <w:rPr>
          <w:rFonts w:ascii="Lidl Font Pro" w:hAnsi="Lidl Font Pro" w:cs="Arial"/>
          <w:i/>
          <w:iCs/>
          <w:sz w:val="22"/>
          <w:szCs w:val="22"/>
        </w:rPr>
        <w:t>todo plato</w:t>
      </w:r>
      <w:r w:rsidR="004C0D2B">
        <w:rPr>
          <w:rFonts w:ascii="Lidl Font Pro" w:hAnsi="Lidl Font Pro" w:cs="Arial"/>
          <w:i/>
          <w:iCs/>
          <w:sz w:val="22"/>
          <w:szCs w:val="22"/>
        </w:rPr>
        <w:t xml:space="preserve"> sea un éxito</w:t>
      </w:r>
      <w:r w:rsidR="004C0D2B" w:rsidRPr="00147C09">
        <w:rPr>
          <w:rFonts w:ascii="Lidl Font Pro" w:hAnsi="Lidl Font Pro" w:cs="Arial"/>
          <w:i/>
          <w:iCs/>
          <w:sz w:val="22"/>
          <w:szCs w:val="22"/>
        </w:rPr>
        <w:t xml:space="preserve">, es fundamental utilizar productos de </w:t>
      </w:r>
      <w:r w:rsidR="004C0D2B">
        <w:rPr>
          <w:rFonts w:ascii="Lidl Font Pro" w:hAnsi="Lidl Font Pro" w:cs="Arial"/>
          <w:i/>
          <w:iCs/>
          <w:sz w:val="22"/>
          <w:szCs w:val="22"/>
        </w:rPr>
        <w:t xml:space="preserve">gran </w:t>
      </w:r>
      <w:r w:rsidR="004C0D2B" w:rsidRPr="00147C09">
        <w:rPr>
          <w:rFonts w:ascii="Lidl Font Pro" w:hAnsi="Lidl Font Pro" w:cs="Arial"/>
          <w:i/>
          <w:iCs/>
          <w:sz w:val="22"/>
          <w:szCs w:val="22"/>
        </w:rPr>
        <w:t xml:space="preserve">calidad y </w:t>
      </w:r>
      <w:r w:rsidR="004C0D2B">
        <w:rPr>
          <w:rFonts w:ascii="Lidl Font Pro" w:hAnsi="Lidl Font Pro" w:cs="Arial"/>
          <w:i/>
          <w:iCs/>
          <w:sz w:val="22"/>
          <w:szCs w:val="22"/>
        </w:rPr>
        <w:t xml:space="preserve">frescura. En </w:t>
      </w:r>
      <w:r w:rsidR="00870F50">
        <w:rPr>
          <w:rFonts w:ascii="Lidl Font Pro" w:hAnsi="Lidl Font Pro" w:cs="Arial"/>
          <w:i/>
          <w:iCs/>
          <w:sz w:val="22"/>
          <w:szCs w:val="22"/>
        </w:rPr>
        <w:t>Lidl</w:t>
      </w:r>
      <w:r w:rsidR="004C0D2B">
        <w:rPr>
          <w:rFonts w:ascii="Lidl Font Pro" w:hAnsi="Lidl Font Pro" w:cs="Arial"/>
          <w:i/>
          <w:iCs/>
          <w:sz w:val="22"/>
          <w:szCs w:val="22"/>
        </w:rPr>
        <w:t xml:space="preserve">, puedo encontrar </w:t>
      </w:r>
      <w:r w:rsidR="004C0D2B" w:rsidRPr="00147C09">
        <w:rPr>
          <w:rFonts w:ascii="Lidl Font Pro" w:hAnsi="Lidl Font Pro" w:cs="Arial"/>
          <w:i/>
          <w:iCs/>
          <w:sz w:val="22"/>
          <w:szCs w:val="22"/>
        </w:rPr>
        <w:t xml:space="preserve">frescos </w:t>
      </w:r>
      <w:r w:rsidR="00753C6F">
        <w:rPr>
          <w:rFonts w:ascii="Lidl Font Pro" w:hAnsi="Lidl Font Pro" w:cs="Arial"/>
          <w:i/>
          <w:iCs/>
          <w:sz w:val="22"/>
          <w:szCs w:val="22"/>
        </w:rPr>
        <w:t>que no solo cumplen a la perfección con estos atributos, sino que además son en gran parte de origen español, algo que me parece fundamental. De este modo, es más fácil que nunca llevar una alimentación saludable, y además sin que el bolsillo se resienta</w:t>
      </w:r>
      <w:r w:rsidR="004C0D2B" w:rsidRPr="00147C09">
        <w:rPr>
          <w:rFonts w:ascii="Lidl Font Pro" w:hAnsi="Lidl Font Pro" w:cs="Arial"/>
          <w:i/>
          <w:iCs/>
          <w:sz w:val="22"/>
          <w:szCs w:val="22"/>
        </w:rPr>
        <w:t>"</w:t>
      </w:r>
      <w:r w:rsidR="00753C6F">
        <w:rPr>
          <w:rFonts w:ascii="Lidl Font Pro" w:hAnsi="Lidl Font Pro" w:cs="Arial"/>
          <w:i/>
          <w:iCs/>
          <w:sz w:val="22"/>
          <w:szCs w:val="22"/>
        </w:rPr>
        <w:t>.</w:t>
      </w:r>
    </w:p>
    <w:p w14:paraId="6389D511" w14:textId="288134F0" w:rsidR="00EB2B99" w:rsidRPr="00147C09" w:rsidRDefault="00753C6F" w:rsidP="00E14F9C">
      <w:pPr>
        <w:autoSpaceDE w:val="0"/>
        <w:autoSpaceDN w:val="0"/>
        <w:adjustRightInd w:val="0"/>
        <w:spacing w:after="240"/>
        <w:ind w:left="-142" w:right="56"/>
        <w:jc w:val="both"/>
        <w:rPr>
          <w:rFonts w:ascii="Lidl Font Pro" w:hAnsi="Lidl Font Pro" w:cs="Arial"/>
          <w:sz w:val="22"/>
          <w:szCs w:val="22"/>
        </w:rPr>
      </w:pPr>
      <w:r>
        <w:rPr>
          <w:rFonts w:ascii="Lidl Font Pro" w:hAnsi="Lidl Font Pro" w:cs="Arial"/>
          <w:sz w:val="22"/>
          <w:szCs w:val="22"/>
        </w:rPr>
        <w:t xml:space="preserve">A </w:t>
      </w:r>
      <w:r w:rsidRPr="006731F2">
        <w:rPr>
          <w:rFonts w:ascii="Lidl Font Pro" w:hAnsi="Lidl Font Pro" w:cs="Arial"/>
          <w:sz w:val="22"/>
          <w:szCs w:val="22"/>
        </w:rPr>
        <w:t>raíz de esta colaboración,</w:t>
      </w:r>
      <w:r w:rsidR="00753A5A" w:rsidRPr="006731F2">
        <w:rPr>
          <w:rFonts w:ascii="Lidl Font Pro" w:hAnsi="Lidl Font Pro" w:cs="Arial"/>
          <w:sz w:val="22"/>
          <w:szCs w:val="22"/>
        </w:rPr>
        <w:t xml:space="preserve"> </w:t>
      </w:r>
      <w:r w:rsidR="00986426" w:rsidRPr="006731F2">
        <w:rPr>
          <w:rFonts w:ascii="Lidl Font Pro" w:hAnsi="Lidl Font Pro" w:cs="Arial"/>
          <w:sz w:val="22"/>
          <w:szCs w:val="22"/>
        </w:rPr>
        <w:t>la compañía</w:t>
      </w:r>
      <w:r w:rsidR="00CD4D92" w:rsidRPr="006731F2">
        <w:rPr>
          <w:rFonts w:ascii="Lidl Font Pro" w:hAnsi="Lidl Font Pro" w:cs="Arial"/>
          <w:sz w:val="22"/>
          <w:szCs w:val="22"/>
        </w:rPr>
        <w:t xml:space="preserve"> </w:t>
      </w:r>
      <w:r w:rsidR="004B2437" w:rsidRPr="006731F2">
        <w:rPr>
          <w:rFonts w:ascii="Lidl Font Pro" w:hAnsi="Lidl Font Pro" w:cs="Arial"/>
          <w:sz w:val="22"/>
          <w:szCs w:val="22"/>
        </w:rPr>
        <w:t xml:space="preserve">también </w:t>
      </w:r>
      <w:r w:rsidR="00986426" w:rsidRPr="006731F2">
        <w:rPr>
          <w:rFonts w:ascii="Lidl Font Pro" w:hAnsi="Lidl Font Pro" w:cs="Arial"/>
          <w:sz w:val="22"/>
          <w:szCs w:val="22"/>
        </w:rPr>
        <w:t xml:space="preserve">proporcionará al chef </w:t>
      </w:r>
      <w:r w:rsidR="00986426" w:rsidRPr="006731F2">
        <w:rPr>
          <w:rFonts w:ascii="Lidl Font Pro" w:hAnsi="Lidl Font Pro" w:cs="Arial"/>
          <w:b/>
          <w:bCs/>
          <w:sz w:val="22"/>
          <w:szCs w:val="22"/>
        </w:rPr>
        <w:t xml:space="preserve">producto fresco para </w:t>
      </w:r>
      <w:r w:rsidRPr="006731F2">
        <w:rPr>
          <w:rFonts w:ascii="Lidl Font Pro" w:hAnsi="Lidl Font Pro" w:cs="Arial"/>
          <w:b/>
          <w:bCs/>
          <w:sz w:val="22"/>
          <w:szCs w:val="22"/>
        </w:rPr>
        <w:t>la elaboración de recetas en su programa “Cocina abierta</w:t>
      </w:r>
      <w:r w:rsidRPr="006731F2">
        <w:rPr>
          <w:rFonts w:ascii="Lidl Font Pro" w:hAnsi="Lidl Font Pro" w:cs="Arial"/>
          <w:sz w:val="22"/>
          <w:szCs w:val="22"/>
        </w:rPr>
        <w:t>”.</w:t>
      </w:r>
      <w:r w:rsidR="00AC2294" w:rsidRPr="006731F2">
        <w:rPr>
          <w:rFonts w:ascii="Lidl Font Pro" w:hAnsi="Lidl Font Pro" w:cs="Arial"/>
          <w:sz w:val="22"/>
          <w:szCs w:val="22"/>
        </w:rPr>
        <w:t xml:space="preserve"> </w:t>
      </w:r>
      <w:r w:rsidR="002F3CB6" w:rsidRPr="006731F2">
        <w:rPr>
          <w:rFonts w:ascii="Lidl Font Pro" w:hAnsi="Lidl Font Pro" w:cs="Arial"/>
          <w:sz w:val="22"/>
          <w:szCs w:val="22"/>
        </w:rPr>
        <w:t>En este sentido</w:t>
      </w:r>
      <w:r w:rsidR="00CD4D92" w:rsidRPr="006731F2">
        <w:rPr>
          <w:rFonts w:ascii="Lidl Font Pro" w:hAnsi="Lidl Font Pro" w:cs="Arial"/>
          <w:sz w:val="22"/>
          <w:szCs w:val="22"/>
        </w:rPr>
        <w:t xml:space="preserve">, Lidl </w:t>
      </w:r>
      <w:r w:rsidR="002F3CB6" w:rsidRPr="006731F2">
        <w:rPr>
          <w:rFonts w:ascii="Lidl Font Pro" w:hAnsi="Lidl Font Pro" w:cs="Arial"/>
          <w:sz w:val="22"/>
          <w:szCs w:val="22"/>
        </w:rPr>
        <w:t xml:space="preserve">pondrá a disposición del chef </w:t>
      </w:r>
      <w:r w:rsidR="00CD4D92" w:rsidRPr="006731F2">
        <w:rPr>
          <w:rFonts w:ascii="Lidl Font Pro" w:hAnsi="Lidl Font Pro" w:cs="Arial"/>
          <w:sz w:val="22"/>
          <w:szCs w:val="22"/>
        </w:rPr>
        <w:t xml:space="preserve">un espacio con producto fresco </w:t>
      </w:r>
      <w:r w:rsidR="00E14F9C" w:rsidRPr="006731F2">
        <w:rPr>
          <w:rFonts w:ascii="Lidl Font Pro" w:hAnsi="Lidl Font Pro" w:cs="Arial"/>
          <w:sz w:val="22"/>
          <w:szCs w:val="22"/>
        </w:rPr>
        <w:t>y de temporada</w:t>
      </w:r>
      <w:r w:rsidR="002F3CB6" w:rsidRPr="006731F2">
        <w:rPr>
          <w:rFonts w:ascii="Lidl Font Pro" w:hAnsi="Lidl Font Pro" w:cs="Arial"/>
          <w:sz w:val="22"/>
          <w:szCs w:val="22"/>
        </w:rPr>
        <w:t xml:space="preserve"> en el set de grabación</w:t>
      </w:r>
      <w:r w:rsidR="00D309B5" w:rsidRPr="006731F2">
        <w:rPr>
          <w:rFonts w:ascii="Lidl Font Pro" w:hAnsi="Lidl Font Pro" w:cs="Arial"/>
          <w:sz w:val="22"/>
          <w:szCs w:val="22"/>
        </w:rPr>
        <w:t xml:space="preserve">, </w:t>
      </w:r>
      <w:r w:rsidR="002F3CB6" w:rsidRPr="006731F2">
        <w:rPr>
          <w:rFonts w:ascii="Lidl Font Pro" w:hAnsi="Lidl Font Pro" w:cs="Arial"/>
          <w:sz w:val="22"/>
          <w:szCs w:val="22"/>
        </w:rPr>
        <w:t xml:space="preserve">que </w:t>
      </w:r>
      <w:r w:rsidR="008D4E90" w:rsidRPr="006731F2">
        <w:rPr>
          <w:rFonts w:ascii="Lidl Font Pro" w:hAnsi="Lidl Font Pro" w:cs="Arial"/>
          <w:sz w:val="22"/>
          <w:szCs w:val="22"/>
        </w:rPr>
        <w:t xml:space="preserve">Karlos </w:t>
      </w:r>
      <w:r w:rsidR="002F3CB6" w:rsidRPr="006731F2">
        <w:rPr>
          <w:rFonts w:ascii="Lidl Font Pro" w:hAnsi="Lidl Font Pro" w:cs="Arial"/>
          <w:sz w:val="22"/>
          <w:szCs w:val="22"/>
        </w:rPr>
        <w:t>Arguiñano</w:t>
      </w:r>
      <w:r w:rsidR="00E14F9C" w:rsidRPr="006731F2">
        <w:rPr>
          <w:rFonts w:ascii="Lidl Font Pro" w:hAnsi="Lidl Font Pro" w:cs="Arial"/>
          <w:sz w:val="22"/>
          <w:szCs w:val="22"/>
        </w:rPr>
        <w:t xml:space="preserve"> </w:t>
      </w:r>
      <w:r w:rsidR="002F3CB6" w:rsidRPr="006731F2">
        <w:rPr>
          <w:rFonts w:ascii="Lidl Font Pro" w:hAnsi="Lidl Font Pro" w:cs="Arial"/>
          <w:sz w:val="22"/>
          <w:szCs w:val="22"/>
        </w:rPr>
        <w:t>empleará para elaborar</w:t>
      </w:r>
      <w:r w:rsidR="00E14F9C" w:rsidRPr="006731F2">
        <w:rPr>
          <w:rFonts w:ascii="Lidl Font Pro" w:hAnsi="Lidl Font Pro" w:cs="Arial"/>
          <w:sz w:val="22"/>
          <w:szCs w:val="22"/>
        </w:rPr>
        <w:t xml:space="preserve"> la receta del día. </w:t>
      </w:r>
      <w:r w:rsidRPr="006731F2">
        <w:rPr>
          <w:rFonts w:ascii="Lidl Font Pro" w:hAnsi="Lidl Font Pro" w:cs="Arial"/>
          <w:sz w:val="22"/>
          <w:szCs w:val="22"/>
        </w:rPr>
        <w:t>Además, la alianza también incluirá</w:t>
      </w:r>
      <w:r w:rsidR="00551D91" w:rsidRPr="006731F2">
        <w:rPr>
          <w:rFonts w:ascii="Lidl Font Pro" w:hAnsi="Lidl Font Pro" w:cs="Arial"/>
          <w:sz w:val="22"/>
          <w:szCs w:val="22"/>
        </w:rPr>
        <w:t xml:space="preserve"> la realización de </w:t>
      </w:r>
      <w:r w:rsidR="008A15DC" w:rsidRPr="006731F2">
        <w:rPr>
          <w:rFonts w:ascii="Lidl Font Pro" w:hAnsi="Lidl Font Pro" w:cs="Arial"/>
          <w:sz w:val="22"/>
          <w:szCs w:val="22"/>
        </w:rPr>
        <w:t>video</w:t>
      </w:r>
      <w:r w:rsidR="004B2437" w:rsidRPr="006731F2">
        <w:rPr>
          <w:rFonts w:ascii="Lidl Font Pro" w:hAnsi="Lidl Font Pro" w:cs="Arial"/>
          <w:sz w:val="22"/>
          <w:szCs w:val="22"/>
        </w:rPr>
        <w:t xml:space="preserve"> </w:t>
      </w:r>
      <w:r w:rsidR="00AC2294" w:rsidRPr="006731F2">
        <w:rPr>
          <w:rFonts w:ascii="Lidl Font Pro" w:hAnsi="Lidl Font Pro" w:cs="Arial"/>
          <w:sz w:val="22"/>
          <w:szCs w:val="22"/>
        </w:rPr>
        <w:t xml:space="preserve">recetas cortas en el canal de </w:t>
      </w:r>
      <w:hyperlink r:id="rId15" w:history="1">
        <w:r w:rsidR="00AC2294" w:rsidRPr="006731F2">
          <w:rPr>
            <w:rStyle w:val="Hipervnculo"/>
            <w:rFonts w:ascii="Lidl Font Pro" w:hAnsi="Lidl Font Pro" w:cs="Arial"/>
            <w:sz w:val="22"/>
            <w:szCs w:val="22"/>
          </w:rPr>
          <w:t xml:space="preserve">YouTube </w:t>
        </w:r>
        <w:r w:rsidRPr="006731F2">
          <w:rPr>
            <w:rStyle w:val="Hipervnculo"/>
            <w:rFonts w:ascii="Lidl Font Pro" w:hAnsi="Lidl Font Pro" w:cs="Arial"/>
            <w:sz w:val="22"/>
            <w:szCs w:val="22"/>
          </w:rPr>
          <w:t>d</w:t>
        </w:r>
        <w:r w:rsidR="00AC2294" w:rsidRPr="006731F2">
          <w:rPr>
            <w:rStyle w:val="Hipervnculo"/>
            <w:rFonts w:ascii="Lidl Font Pro" w:hAnsi="Lidl Font Pro" w:cs="Arial"/>
            <w:sz w:val="22"/>
            <w:szCs w:val="22"/>
          </w:rPr>
          <w:t>el programa</w:t>
        </w:r>
      </w:hyperlink>
      <w:r w:rsidR="008D4E90" w:rsidRPr="006731F2">
        <w:rPr>
          <w:rFonts w:ascii="Lidl Font Pro" w:hAnsi="Lidl Font Pro" w:cs="Arial"/>
          <w:sz w:val="22"/>
          <w:szCs w:val="22"/>
        </w:rPr>
        <w:t>.</w:t>
      </w:r>
    </w:p>
    <w:p w14:paraId="4897695C" w14:textId="6B0A82BF" w:rsidR="00EB2B99" w:rsidRPr="00147C09" w:rsidRDefault="00753C6F" w:rsidP="00EB2B99">
      <w:pPr>
        <w:autoSpaceDE w:val="0"/>
        <w:autoSpaceDN w:val="0"/>
        <w:adjustRightInd w:val="0"/>
        <w:spacing w:after="240"/>
        <w:ind w:left="-142" w:right="56"/>
        <w:jc w:val="both"/>
        <w:rPr>
          <w:rFonts w:ascii="Lidl Font Pro" w:hAnsi="Lidl Font Pro" w:cs="Arial"/>
          <w:b/>
          <w:bCs/>
          <w:sz w:val="22"/>
          <w:szCs w:val="22"/>
        </w:rPr>
      </w:pPr>
      <w:r>
        <w:rPr>
          <w:rFonts w:ascii="Lidl Font Pro" w:hAnsi="Lidl Font Pro" w:cs="Arial"/>
          <w:b/>
          <w:bCs/>
          <w:sz w:val="22"/>
          <w:szCs w:val="22"/>
        </w:rPr>
        <w:t>Los productos frescos</w:t>
      </w:r>
      <w:r w:rsidR="008E57F9">
        <w:rPr>
          <w:rFonts w:ascii="Lidl Font Pro" w:hAnsi="Lidl Font Pro" w:cs="Arial"/>
          <w:b/>
          <w:bCs/>
          <w:sz w:val="22"/>
          <w:szCs w:val="22"/>
        </w:rPr>
        <w:t>,</w:t>
      </w:r>
      <w:r w:rsidR="00F265F6">
        <w:rPr>
          <w:rFonts w:ascii="Lidl Font Pro" w:hAnsi="Lidl Font Pro" w:cs="Arial"/>
          <w:b/>
          <w:bCs/>
          <w:sz w:val="22"/>
          <w:szCs w:val="22"/>
        </w:rPr>
        <w:t xml:space="preserve"> </w:t>
      </w:r>
      <w:r>
        <w:rPr>
          <w:rFonts w:ascii="Lidl Font Pro" w:hAnsi="Lidl Font Pro" w:cs="Arial"/>
          <w:b/>
          <w:bCs/>
          <w:sz w:val="22"/>
          <w:szCs w:val="22"/>
        </w:rPr>
        <w:t>clave</w:t>
      </w:r>
      <w:r w:rsidR="008E57F9">
        <w:rPr>
          <w:rFonts w:ascii="Lidl Font Pro" w:hAnsi="Lidl Font Pro" w:cs="Arial"/>
          <w:b/>
          <w:bCs/>
          <w:sz w:val="22"/>
          <w:szCs w:val="22"/>
        </w:rPr>
        <w:t xml:space="preserve"> </w:t>
      </w:r>
      <w:r>
        <w:rPr>
          <w:rFonts w:ascii="Lidl Font Pro" w:hAnsi="Lidl Font Pro" w:cs="Arial"/>
          <w:b/>
          <w:bCs/>
          <w:sz w:val="22"/>
          <w:szCs w:val="22"/>
        </w:rPr>
        <w:t>en la alimentación</w:t>
      </w:r>
      <w:r w:rsidR="000C592C">
        <w:rPr>
          <w:rFonts w:ascii="Lidl Font Pro" w:hAnsi="Lidl Font Pro" w:cs="Arial"/>
          <w:b/>
          <w:bCs/>
          <w:sz w:val="22"/>
          <w:szCs w:val="22"/>
        </w:rPr>
        <w:t xml:space="preserve"> y el ahorro </w:t>
      </w:r>
      <w:r>
        <w:rPr>
          <w:rFonts w:ascii="Lidl Font Pro" w:hAnsi="Lidl Font Pro" w:cs="Arial"/>
          <w:b/>
          <w:bCs/>
          <w:sz w:val="22"/>
          <w:szCs w:val="22"/>
        </w:rPr>
        <w:t>de</w:t>
      </w:r>
      <w:r w:rsidR="004B2437">
        <w:rPr>
          <w:rFonts w:ascii="Lidl Font Pro" w:hAnsi="Lidl Font Pro" w:cs="Arial"/>
          <w:b/>
          <w:bCs/>
          <w:sz w:val="22"/>
          <w:szCs w:val="22"/>
        </w:rPr>
        <w:t xml:space="preserve"> los</w:t>
      </w:r>
      <w:r>
        <w:rPr>
          <w:rFonts w:ascii="Lidl Font Pro" w:hAnsi="Lidl Font Pro" w:cs="Arial"/>
          <w:b/>
          <w:bCs/>
          <w:sz w:val="22"/>
          <w:szCs w:val="22"/>
        </w:rPr>
        <w:t xml:space="preserve"> </w:t>
      </w:r>
      <w:r w:rsidR="00F117D8">
        <w:rPr>
          <w:rFonts w:ascii="Lidl Font Pro" w:hAnsi="Lidl Font Pro" w:cs="Arial"/>
          <w:b/>
          <w:bCs/>
          <w:sz w:val="22"/>
          <w:szCs w:val="22"/>
        </w:rPr>
        <w:t>hogares</w:t>
      </w:r>
      <w:r>
        <w:rPr>
          <w:rFonts w:ascii="Lidl Font Pro" w:hAnsi="Lidl Font Pro" w:cs="Arial"/>
          <w:b/>
          <w:bCs/>
          <w:sz w:val="22"/>
          <w:szCs w:val="22"/>
        </w:rPr>
        <w:t xml:space="preserve"> españoles</w:t>
      </w:r>
    </w:p>
    <w:p w14:paraId="5E922555" w14:textId="21999DA3" w:rsidR="00986426" w:rsidRDefault="00986426" w:rsidP="00EB2B99">
      <w:pPr>
        <w:autoSpaceDE w:val="0"/>
        <w:autoSpaceDN w:val="0"/>
        <w:adjustRightInd w:val="0"/>
        <w:spacing w:after="240"/>
        <w:ind w:left="-142" w:right="56"/>
        <w:jc w:val="both"/>
        <w:rPr>
          <w:rFonts w:ascii="Lidl Font Pro" w:hAnsi="Lidl Font Pro" w:cs="Arial"/>
          <w:sz w:val="22"/>
          <w:szCs w:val="22"/>
        </w:rPr>
      </w:pPr>
      <w:r w:rsidRPr="00147C09">
        <w:rPr>
          <w:rFonts w:ascii="Lidl Font Pro" w:hAnsi="Lidl Font Pro" w:cs="Arial"/>
          <w:sz w:val="22"/>
          <w:szCs w:val="22"/>
        </w:rPr>
        <w:t xml:space="preserve">Según datos del </w:t>
      </w:r>
      <w:r w:rsidR="007E3060">
        <w:rPr>
          <w:rFonts w:ascii="Lidl Font Pro" w:hAnsi="Lidl Font Pro" w:cs="Arial"/>
          <w:sz w:val="22"/>
          <w:szCs w:val="22"/>
        </w:rPr>
        <w:t>Instituto Nacional de Estadística (INE)</w:t>
      </w:r>
      <w:r w:rsidRPr="00147C09">
        <w:rPr>
          <w:rFonts w:ascii="Lidl Font Pro" w:hAnsi="Lidl Font Pro" w:cs="Arial"/>
          <w:sz w:val="22"/>
          <w:szCs w:val="22"/>
        </w:rPr>
        <w:t xml:space="preserve">, la </w:t>
      </w:r>
      <w:r w:rsidRPr="00753C6F">
        <w:rPr>
          <w:rFonts w:ascii="Lidl Font Pro" w:hAnsi="Lidl Font Pro" w:cs="Arial"/>
          <w:b/>
          <w:bCs/>
          <w:sz w:val="22"/>
          <w:szCs w:val="22"/>
        </w:rPr>
        <w:t xml:space="preserve">alimentación es la segunda partida </w:t>
      </w:r>
      <w:r w:rsidR="004C0D2B" w:rsidRPr="00753C6F">
        <w:rPr>
          <w:rFonts w:ascii="Lidl Font Pro" w:hAnsi="Lidl Font Pro" w:cs="Arial"/>
          <w:b/>
          <w:bCs/>
          <w:sz w:val="22"/>
          <w:szCs w:val="22"/>
        </w:rPr>
        <w:t>a la que más presupuesto destinan los hogares españoles,</w:t>
      </w:r>
      <w:r w:rsidR="004C0D2B">
        <w:rPr>
          <w:rFonts w:ascii="Lidl Font Pro" w:hAnsi="Lidl Font Pro" w:cs="Arial"/>
          <w:sz w:val="22"/>
          <w:szCs w:val="22"/>
        </w:rPr>
        <w:t xml:space="preserve"> después de la vivienda</w:t>
      </w:r>
      <w:r w:rsidRPr="00147C09">
        <w:rPr>
          <w:rFonts w:ascii="Lidl Font Pro" w:hAnsi="Lidl Font Pro" w:cs="Arial"/>
          <w:sz w:val="22"/>
          <w:szCs w:val="22"/>
        </w:rPr>
        <w:t xml:space="preserve">. En 2023, el gasto medio </w:t>
      </w:r>
      <w:r w:rsidR="0063428E">
        <w:rPr>
          <w:rFonts w:ascii="Lidl Font Pro" w:hAnsi="Lidl Font Pro" w:cs="Arial"/>
          <w:sz w:val="22"/>
          <w:szCs w:val="22"/>
        </w:rPr>
        <w:t xml:space="preserve">anual </w:t>
      </w:r>
      <w:r w:rsidRPr="00147C09">
        <w:rPr>
          <w:rFonts w:ascii="Lidl Font Pro" w:hAnsi="Lidl Font Pro" w:cs="Arial"/>
          <w:sz w:val="22"/>
          <w:szCs w:val="22"/>
        </w:rPr>
        <w:t xml:space="preserve">por hogar en alimentación fue de 5.333€, un 5,6% más que el año anterior. </w:t>
      </w:r>
      <w:r w:rsidR="00BC20C9" w:rsidRPr="00BC20C9">
        <w:rPr>
          <w:rFonts w:ascii="Lidl Font Pro" w:hAnsi="Lidl Font Pro" w:cs="Arial"/>
          <w:sz w:val="22"/>
          <w:szCs w:val="22"/>
        </w:rPr>
        <w:t xml:space="preserve">En cuanto a los productos frescos, estos constituyen una pieza clave en el ahorro, ya que </w:t>
      </w:r>
      <w:r w:rsidR="004B2437">
        <w:rPr>
          <w:rFonts w:ascii="Lidl Font Pro" w:hAnsi="Lidl Font Pro" w:cs="Arial"/>
          <w:sz w:val="22"/>
          <w:szCs w:val="22"/>
        </w:rPr>
        <w:t>suponen</w:t>
      </w:r>
      <w:r w:rsidR="00BC20C9" w:rsidRPr="00BC20C9">
        <w:rPr>
          <w:rFonts w:ascii="Lidl Font Pro" w:hAnsi="Lidl Font Pro" w:cs="Arial"/>
          <w:sz w:val="22"/>
          <w:szCs w:val="22"/>
        </w:rPr>
        <w:t xml:space="preserve"> el 35% del total del gran consumo</w:t>
      </w:r>
      <w:r w:rsidR="00BC20C9" w:rsidRPr="00BC20C9">
        <w:rPr>
          <w:rFonts w:ascii="Lidl Font Pro" w:hAnsi="Lidl Font Pro" w:cs="Arial"/>
          <w:sz w:val="22"/>
          <w:szCs w:val="22"/>
          <w:vertAlign w:val="superscript"/>
        </w:rPr>
        <w:t>2</w:t>
      </w:r>
      <w:r w:rsidR="00BC20C9" w:rsidRPr="00BC20C9">
        <w:rPr>
          <w:rFonts w:ascii="Lidl Font Pro" w:hAnsi="Lidl Font Pro" w:cs="Arial"/>
          <w:sz w:val="22"/>
          <w:szCs w:val="22"/>
        </w:rPr>
        <w:t xml:space="preserve"> en nuestro país.  </w:t>
      </w:r>
    </w:p>
    <w:p w14:paraId="366ACE05" w14:textId="476A81B7" w:rsidR="004569CC" w:rsidRDefault="00480D6F" w:rsidP="004569CC">
      <w:pPr>
        <w:autoSpaceDE w:val="0"/>
        <w:autoSpaceDN w:val="0"/>
        <w:adjustRightInd w:val="0"/>
        <w:spacing w:after="240"/>
        <w:ind w:left="-142" w:right="56"/>
        <w:jc w:val="both"/>
        <w:rPr>
          <w:rFonts w:ascii="Lidl Font Pro" w:hAnsi="Lidl Font Pro" w:cs="Arial"/>
          <w:sz w:val="22"/>
          <w:szCs w:val="22"/>
        </w:rPr>
      </w:pPr>
      <w:r>
        <w:rPr>
          <w:rFonts w:ascii="Lidl Font Pro" w:hAnsi="Lidl Font Pro" w:cs="Arial"/>
          <w:sz w:val="22"/>
          <w:szCs w:val="22"/>
        </w:rPr>
        <w:t>Por otra parte, s</w:t>
      </w:r>
      <w:r w:rsidR="0063428E">
        <w:rPr>
          <w:rFonts w:ascii="Lidl Font Pro" w:hAnsi="Lidl Font Pro" w:cs="Arial"/>
          <w:sz w:val="22"/>
          <w:szCs w:val="22"/>
        </w:rPr>
        <w:t>egún los</w:t>
      </w:r>
      <w:r w:rsidR="00932826" w:rsidRPr="00147C09">
        <w:rPr>
          <w:rFonts w:ascii="Lidl Font Pro" w:hAnsi="Lidl Font Pro" w:cs="Arial"/>
          <w:sz w:val="22"/>
          <w:szCs w:val="22"/>
        </w:rPr>
        <w:t xml:space="preserve"> datos del reciente estudio de Lidl elaborado junto con la </w:t>
      </w:r>
      <w:r w:rsidR="00932826" w:rsidRPr="004569CC">
        <w:rPr>
          <w:rFonts w:ascii="Lidl Font Pro" w:hAnsi="Lidl Font Pro" w:cs="Arial"/>
          <w:b/>
          <w:bCs/>
          <w:sz w:val="22"/>
          <w:szCs w:val="22"/>
        </w:rPr>
        <w:t>Fundación Española de Nutrición (FEN),</w:t>
      </w:r>
      <w:r w:rsidR="00932826" w:rsidRPr="00147C09">
        <w:rPr>
          <w:rFonts w:ascii="Lidl Font Pro" w:hAnsi="Lidl Font Pro" w:cs="Arial"/>
          <w:sz w:val="22"/>
          <w:szCs w:val="22"/>
        </w:rPr>
        <w:t xml:space="preserve"> los dos factores más importantes para la elección de productos de alimentación son </w:t>
      </w:r>
      <w:r w:rsidR="00932826" w:rsidRPr="004569CC">
        <w:rPr>
          <w:rFonts w:ascii="Lidl Font Pro" w:hAnsi="Lidl Font Pro" w:cs="Arial"/>
          <w:b/>
          <w:bCs/>
          <w:sz w:val="22"/>
          <w:szCs w:val="22"/>
        </w:rPr>
        <w:t>la calidad y el precio</w:t>
      </w:r>
      <w:r w:rsidR="00932826" w:rsidRPr="00147C09">
        <w:rPr>
          <w:rFonts w:ascii="Lidl Font Pro" w:hAnsi="Lidl Font Pro" w:cs="Arial"/>
          <w:sz w:val="22"/>
          <w:szCs w:val="22"/>
        </w:rPr>
        <w:t xml:space="preserve"> en un 66% y 64% respectivamente. </w:t>
      </w:r>
      <w:r w:rsidR="00042249" w:rsidRPr="00147C09">
        <w:rPr>
          <w:rFonts w:ascii="Lidl Font Pro" w:hAnsi="Lidl Font Pro" w:cs="Arial"/>
          <w:sz w:val="22"/>
          <w:szCs w:val="22"/>
        </w:rPr>
        <w:t>En tercer lugar, con un 41%</w:t>
      </w:r>
      <w:r w:rsidR="00E523C6" w:rsidRPr="00147C09">
        <w:rPr>
          <w:rFonts w:ascii="Lidl Font Pro" w:hAnsi="Lidl Font Pro" w:cs="Arial"/>
          <w:sz w:val="22"/>
          <w:szCs w:val="22"/>
        </w:rPr>
        <w:t xml:space="preserve">, </w:t>
      </w:r>
      <w:r w:rsidR="004569CC">
        <w:rPr>
          <w:rFonts w:ascii="Lidl Font Pro" w:hAnsi="Lidl Font Pro" w:cs="Arial"/>
          <w:sz w:val="22"/>
          <w:szCs w:val="22"/>
        </w:rPr>
        <w:t xml:space="preserve">se considera </w:t>
      </w:r>
      <w:r w:rsidR="004569CC" w:rsidRPr="004569CC">
        <w:rPr>
          <w:rFonts w:ascii="Lidl Font Pro" w:hAnsi="Lidl Font Pro" w:cs="Arial"/>
          <w:b/>
          <w:bCs/>
          <w:sz w:val="22"/>
          <w:szCs w:val="22"/>
        </w:rPr>
        <w:t>la frescura</w:t>
      </w:r>
      <w:r w:rsidR="004569CC">
        <w:rPr>
          <w:rFonts w:ascii="Lidl Font Pro" w:hAnsi="Lidl Font Pro" w:cs="Arial"/>
          <w:sz w:val="22"/>
          <w:szCs w:val="22"/>
        </w:rPr>
        <w:t xml:space="preserve"> de los alimentos</w:t>
      </w:r>
      <w:r w:rsidR="00B917D3">
        <w:rPr>
          <w:rFonts w:ascii="Lidl Font Pro" w:hAnsi="Lidl Font Pro" w:cs="Arial"/>
          <w:sz w:val="22"/>
          <w:szCs w:val="22"/>
        </w:rPr>
        <w:t xml:space="preserve">. </w:t>
      </w:r>
      <w:r w:rsidR="004B2437">
        <w:rPr>
          <w:rFonts w:ascii="Lidl Font Pro" w:hAnsi="Lidl Font Pro" w:cs="Arial"/>
          <w:sz w:val="22"/>
          <w:szCs w:val="22"/>
        </w:rPr>
        <w:t xml:space="preserve">Estos </w:t>
      </w:r>
      <w:r w:rsidR="00B917D3">
        <w:rPr>
          <w:rFonts w:ascii="Lidl Font Pro" w:hAnsi="Lidl Font Pro" w:cs="Arial"/>
          <w:sz w:val="22"/>
          <w:szCs w:val="22"/>
        </w:rPr>
        <w:t xml:space="preserve">datos </w:t>
      </w:r>
      <w:r w:rsidR="00D11FA0">
        <w:rPr>
          <w:rFonts w:ascii="Lidl Font Pro" w:hAnsi="Lidl Font Pro" w:cs="Arial"/>
          <w:sz w:val="22"/>
          <w:szCs w:val="22"/>
        </w:rPr>
        <w:t>d</w:t>
      </w:r>
      <w:r w:rsidR="000B74C6">
        <w:rPr>
          <w:rFonts w:ascii="Lidl Font Pro" w:hAnsi="Lidl Font Pro" w:cs="Arial"/>
          <w:sz w:val="22"/>
          <w:szCs w:val="22"/>
        </w:rPr>
        <w:t>emuestran que</w:t>
      </w:r>
      <w:r w:rsidR="00B917D3">
        <w:rPr>
          <w:rFonts w:ascii="Lidl Font Pro" w:hAnsi="Lidl Font Pro" w:cs="Arial"/>
          <w:sz w:val="22"/>
          <w:szCs w:val="22"/>
        </w:rPr>
        <w:t xml:space="preserve">, </w:t>
      </w:r>
      <w:r w:rsidR="004B2437">
        <w:rPr>
          <w:rFonts w:ascii="Lidl Font Pro" w:hAnsi="Lidl Font Pro" w:cs="Arial"/>
          <w:sz w:val="22"/>
          <w:szCs w:val="22"/>
        </w:rPr>
        <w:t>a la hora de realizar la compra de frescos, tanto el precio como la calidad son factores determinantes para el consumidor.</w:t>
      </w:r>
    </w:p>
    <w:p w14:paraId="45AE0EE5" w14:textId="021635B8" w:rsidR="009B1848" w:rsidRDefault="00B2621E" w:rsidP="009B1848">
      <w:pPr>
        <w:autoSpaceDE w:val="0"/>
        <w:autoSpaceDN w:val="0"/>
        <w:adjustRightInd w:val="0"/>
        <w:spacing w:after="240"/>
        <w:ind w:left="-142" w:right="56"/>
        <w:jc w:val="both"/>
        <w:rPr>
          <w:rFonts w:ascii="Lidl Font Pro" w:hAnsi="Lidl Font Pro" w:cs="Arial"/>
          <w:sz w:val="22"/>
          <w:szCs w:val="22"/>
        </w:rPr>
      </w:pPr>
      <w:r>
        <w:rPr>
          <w:rFonts w:ascii="Lidl Font Pro" w:hAnsi="Lidl Font Pro" w:cs="Arial"/>
          <w:sz w:val="22"/>
          <w:szCs w:val="22"/>
        </w:rPr>
        <w:t xml:space="preserve">En las más de 680 tiendas </w:t>
      </w:r>
      <w:r w:rsidR="004B2437">
        <w:rPr>
          <w:rFonts w:ascii="Lidl Font Pro" w:hAnsi="Lidl Font Pro" w:cs="Arial"/>
          <w:sz w:val="22"/>
          <w:szCs w:val="22"/>
        </w:rPr>
        <w:t>Lidl e</w:t>
      </w:r>
      <w:r>
        <w:rPr>
          <w:rFonts w:ascii="Lidl Font Pro" w:hAnsi="Lidl Font Pro" w:cs="Arial"/>
          <w:sz w:val="22"/>
          <w:szCs w:val="22"/>
        </w:rPr>
        <w:t xml:space="preserve">n nuestro país, la compañía ofrece </w:t>
      </w:r>
      <w:r w:rsidR="004B2437">
        <w:rPr>
          <w:rFonts w:ascii="Lidl Font Pro" w:hAnsi="Lidl Font Pro" w:cs="Arial"/>
          <w:sz w:val="22"/>
          <w:szCs w:val="22"/>
        </w:rPr>
        <w:t xml:space="preserve">productos </w:t>
      </w:r>
      <w:r>
        <w:rPr>
          <w:rFonts w:ascii="Lidl Font Pro" w:hAnsi="Lidl Font Pro" w:cs="Arial"/>
          <w:sz w:val="22"/>
          <w:szCs w:val="22"/>
        </w:rPr>
        <w:t xml:space="preserve">frescos de gran calidad y </w:t>
      </w:r>
      <w:r w:rsidR="004C7D36">
        <w:rPr>
          <w:rFonts w:ascii="Lidl Font Pro" w:hAnsi="Lidl Font Pro" w:cs="Arial"/>
          <w:sz w:val="22"/>
          <w:szCs w:val="22"/>
        </w:rPr>
        <w:t xml:space="preserve">de </w:t>
      </w:r>
      <w:r>
        <w:rPr>
          <w:rFonts w:ascii="Lidl Font Pro" w:hAnsi="Lidl Font Pro" w:cs="Arial"/>
          <w:sz w:val="22"/>
          <w:szCs w:val="22"/>
        </w:rPr>
        <w:t xml:space="preserve">origen </w:t>
      </w:r>
      <w:r w:rsidR="004B2437">
        <w:rPr>
          <w:rFonts w:ascii="Lidl Font Pro" w:hAnsi="Lidl Font Pro" w:cs="Arial"/>
          <w:sz w:val="22"/>
          <w:szCs w:val="22"/>
        </w:rPr>
        <w:t>español</w:t>
      </w:r>
      <w:r>
        <w:rPr>
          <w:rFonts w:ascii="Lidl Font Pro" w:hAnsi="Lidl Font Pro" w:cs="Arial"/>
          <w:sz w:val="22"/>
          <w:szCs w:val="22"/>
        </w:rPr>
        <w:t xml:space="preserve">. </w:t>
      </w:r>
      <w:r w:rsidR="00753A5A">
        <w:rPr>
          <w:rFonts w:ascii="Lidl Font Pro" w:hAnsi="Lidl Font Pro" w:cs="Arial"/>
          <w:sz w:val="22"/>
          <w:szCs w:val="22"/>
        </w:rPr>
        <w:t xml:space="preserve">En 2023, </w:t>
      </w:r>
      <w:r w:rsidR="004B2437">
        <w:rPr>
          <w:rFonts w:ascii="Lidl Font Pro" w:hAnsi="Lidl Font Pro" w:cs="Arial"/>
          <w:sz w:val="22"/>
          <w:szCs w:val="22"/>
        </w:rPr>
        <w:t xml:space="preserve">Lidl </w:t>
      </w:r>
      <w:r w:rsidR="00753A5A">
        <w:rPr>
          <w:rFonts w:ascii="Lidl Font Pro" w:hAnsi="Lidl Font Pro" w:cs="Arial"/>
          <w:sz w:val="22"/>
          <w:szCs w:val="22"/>
        </w:rPr>
        <w:t xml:space="preserve">realizó </w:t>
      </w:r>
      <w:r w:rsidR="00753A5A" w:rsidRPr="00753A5A">
        <w:rPr>
          <w:rFonts w:ascii="Lidl Font Pro" w:hAnsi="Lidl Font Pro" w:cs="Arial"/>
          <w:b/>
          <w:bCs/>
          <w:sz w:val="22"/>
          <w:szCs w:val="22"/>
        </w:rPr>
        <w:t xml:space="preserve">compras por un valor de más de 7.400 millones de euros </w:t>
      </w:r>
      <w:r w:rsidR="00753A5A">
        <w:rPr>
          <w:rFonts w:ascii="Lidl Font Pro" w:hAnsi="Lidl Font Pro" w:cs="Arial"/>
          <w:sz w:val="22"/>
          <w:szCs w:val="22"/>
        </w:rPr>
        <w:t xml:space="preserve">a alrededor de </w:t>
      </w:r>
      <w:r w:rsidR="00753A5A" w:rsidRPr="00753A5A">
        <w:rPr>
          <w:rFonts w:ascii="Lidl Font Pro" w:hAnsi="Lidl Font Pro" w:cs="Arial"/>
          <w:b/>
          <w:bCs/>
          <w:sz w:val="22"/>
          <w:szCs w:val="22"/>
        </w:rPr>
        <w:t>900 proveedores nacionales</w:t>
      </w:r>
      <w:r w:rsidR="0063428E">
        <w:rPr>
          <w:rFonts w:ascii="Lidl Font Pro" w:hAnsi="Lidl Font Pro" w:cs="Arial"/>
          <w:sz w:val="22"/>
          <w:szCs w:val="22"/>
        </w:rPr>
        <w:t xml:space="preserve">, </w:t>
      </w:r>
      <w:r w:rsidR="00753A5A">
        <w:rPr>
          <w:rFonts w:ascii="Lidl Font Pro" w:hAnsi="Lidl Font Pro" w:cs="Arial"/>
          <w:sz w:val="22"/>
          <w:szCs w:val="22"/>
        </w:rPr>
        <w:t>exportando más de la mitad de éstas a una treintena de países.</w:t>
      </w:r>
      <w:r w:rsidR="00957B76">
        <w:rPr>
          <w:rFonts w:ascii="Lidl Font Pro" w:hAnsi="Lidl Font Pro" w:cs="Arial"/>
          <w:sz w:val="22"/>
          <w:szCs w:val="22"/>
        </w:rPr>
        <w:t xml:space="preserve"> </w:t>
      </w:r>
      <w:r w:rsidR="00753A5A">
        <w:rPr>
          <w:rFonts w:ascii="Lidl Font Pro" w:hAnsi="Lidl Font Pro" w:cs="Arial"/>
          <w:sz w:val="22"/>
          <w:szCs w:val="22"/>
        </w:rPr>
        <w:t xml:space="preserve">Destacan especialmente las </w:t>
      </w:r>
      <w:r w:rsidR="00753A5A" w:rsidRPr="00753A5A">
        <w:rPr>
          <w:rFonts w:ascii="Lidl Font Pro" w:hAnsi="Lidl Font Pro" w:cs="Arial"/>
          <w:b/>
          <w:bCs/>
          <w:sz w:val="22"/>
          <w:szCs w:val="22"/>
        </w:rPr>
        <w:t>compras de fruta y verdura nacional</w:t>
      </w:r>
      <w:r w:rsidR="00753A5A">
        <w:rPr>
          <w:rFonts w:ascii="Lidl Font Pro" w:hAnsi="Lidl Font Pro" w:cs="Arial"/>
          <w:sz w:val="22"/>
          <w:szCs w:val="22"/>
        </w:rPr>
        <w:t>, que</w:t>
      </w:r>
      <w:r w:rsidR="008E57F9">
        <w:rPr>
          <w:rFonts w:ascii="Lidl Font Pro" w:hAnsi="Lidl Font Pro" w:cs="Arial"/>
          <w:sz w:val="22"/>
          <w:szCs w:val="22"/>
        </w:rPr>
        <w:t xml:space="preserve"> </w:t>
      </w:r>
      <w:r w:rsidR="00753A5A">
        <w:rPr>
          <w:rFonts w:ascii="Lidl Font Pro" w:hAnsi="Lidl Font Pro" w:cs="Arial"/>
          <w:sz w:val="22"/>
          <w:szCs w:val="22"/>
        </w:rPr>
        <w:t xml:space="preserve">sobrepasaron </w:t>
      </w:r>
      <w:r w:rsidR="00753A5A" w:rsidRPr="00753A5A">
        <w:rPr>
          <w:rFonts w:ascii="Lidl Font Pro" w:hAnsi="Lidl Font Pro" w:cs="Arial"/>
          <w:b/>
          <w:bCs/>
          <w:sz w:val="22"/>
          <w:szCs w:val="22"/>
        </w:rPr>
        <w:t>los 3.100 millones de euros</w:t>
      </w:r>
      <w:r w:rsidR="00753A5A">
        <w:rPr>
          <w:rFonts w:ascii="Lidl Font Pro" w:hAnsi="Lidl Font Pro" w:cs="Arial"/>
          <w:sz w:val="22"/>
          <w:szCs w:val="22"/>
        </w:rPr>
        <w:t>, reafirmando el compromiso de la cadena de supermercados con la huerta española.</w:t>
      </w:r>
      <w:r w:rsidR="00000923">
        <w:rPr>
          <w:rFonts w:ascii="Lidl Font Pro" w:hAnsi="Lidl Font Pro" w:cs="Arial"/>
          <w:sz w:val="22"/>
          <w:szCs w:val="22"/>
        </w:rPr>
        <w:t xml:space="preserve"> </w:t>
      </w:r>
    </w:p>
    <w:p w14:paraId="23272B01" w14:textId="329B8314" w:rsidR="009B1848" w:rsidRDefault="00000923" w:rsidP="009B1848">
      <w:pPr>
        <w:autoSpaceDE w:val="0"/>
        <w:autoSpaceDN w:val="0"/>
        <w:adjustRightInd w:val="0"/>
        <w:spacing w:after="240"/>
        <w:ind w:left="-142" w:right="56"/>
        <w:jc w:val="both"/>
        <w:rPr>
          <w:rFonts w:ascii="Lidl Font Pro" w:hAnsi="Lidl Font Pro" w:cs="Arial"/>
          <w:sz w:val="22"/>
          <w:szCs w:val="22"/>
        </w:rPr>
      </w:pPr>
      <w:r>
        <w:rPr>
          <w:rFonts w:ascii="Lidl Font Pro" w:hAnsi="Lidl Font Pro" w:cs="Arial"/>
          <w:sz w:val="22"/>
          <w:szCs w:val="22"/>
        </w:rPr>
        <w:t xml:space="preserve">En cuanto a </w:t>
      </w:r>
      <w:r w:rsidR="00754201">
        <w:rPr>
          <w:rFonts w:ascii="Lidl Font Pro" w:hAnsi="Lidl Font Pro" w:cs="Arial"/>
          <w:sz w:val="22"/>
          <w:szCs w:val="22"/>
        </w:rPr>
        <w:t xml:space="preserve">la </w:t>
      </w:r>
      <w:r w:rsidRPr="009B1848">
        <w:rPr>
          <w:rFonts w:ascii="Lidl Font Pro" w:hAnsi="Lidl Font Pro" w:cs="Arial"/>
          <w:b/>
          <w:bCs/>
          <w:sz w:val="22"/>
          <w:szCs w:val="22"/>
        </w:rPr>
        <w:t>carne</w:t>
      </w:r>
      <w:r>
        <w:rPr>
          <w:rFonts w:ascii="Lidl Font Pro" w:hAnsi="Lidl Font Pro" w:cs="Arial"/>
          <w:sz w:val="22"/>
          <w:szCs w:val="22"/>
        </w:rPr>
        <w:t xml:space="preserve">, </w:t>
      </w:r>
      <w:r w:rsidR="00575C88">
        <w:rPr>
          <w:rFonts w:ascii="Lidl Font Pro" w:hAnsi="Lidl Font Pro" w:cs="Arial"/>
          <w:sz w:val="22"/>
          <w:szCs w:val="22"/>
        </w:rPr>
        <w:t xml:space="preserve">Lidl </w:t>
      </w:r>
      <w:r w:rsidR="00A353D5">
        <w:rPr>
          <w:rFonts w:ascii="Lidl Font Pro" w:hAnsi="Lidl Font Pro" w:cs="Arial"/>
          <w:sz w:val="22"/>
          <w:szCs w:val="22"/>
        </w:rPr>
        <w:t>ofrece un surtido de carne fresca</w:t>
      </w:r>
      <w:r w:rsidR="00497961">
        <w:rPr>
          <w:rFonts w:ascii="Lidl Font Pro" w:hAnsi="Lidl Font Pro" w:cs="Arial"/>
          <w:sz w:val="22"/>
          <w:szCs w:val="22"/>
        </w:rPr>
        <w:t xml:space="preserve"> </w:t>
      </w:r>
      <w:r w:rsidR="004B2437" w:rsidRPr="009B1848">
        <w:rPr>
          <w:rFonts w:ascii="Lidl Font Pro" w:hAnsi="Lidl Font Pro" w:cs="Arial"/>
          <w:b/>
          <w:bCs/>
          <w:sz w:val="22"/>
          <w:szCs w:val="22"/>
        </w:rPr>
        <w:t>100</w:t>
      </w:r>
      <w:r w:rsidR="00497961" w:rsidRPr="009B1848">
        <w:rPr>
          <w:rFonts w:ascii="Lidl Font Pro" w:hAnsi="Lidl Font Pro" w:cs="Arial"/>
          <w:b/>
          <w:bCs/>
          <w:sz w:val="22"/>
          <w:szCs w:val="22"/>
        </w:rPr>
        <w:t xml:space="preserve">% de </w:t>
      </w:r>
      <w:r w:rsidR="00D5471D" w:rsidRPr="009B1848">
        <w:rPr>
          <w:rFonts w:ascii="Lidl Font Pro" w:hAnsi="Lidl Font Pro" w:cs="Arial"/>
          <w:b/>
          <w:bCs/>
          <w:sz w:val="22"/>
          <w:szCs w:val="22"/>
        </w:rPr>
        <w:t xml:space="preserve">origen </w:t>
      </w:r>
      <w:r w:rsidR="004B2437" w:rsidRPr="009B1848">
        <w:rPr>
          <w:rFonts w:ascii="Lidl Font Pro" w:hAnsi="Lidl Font Pro" w:cs="Arial"/>
          <w:b/>
          <w:bCs/>
          <w:sz w:val="22"/>
          <w:szCs w:val="22"/>
        </w:rPr>
        <w:t>nacional</w:t>
      </w:r>
      <w:r w:rsidR="004B2437">
        <w:rPr>
          <w:rFonts w:ascii="Lidl Font Pro" w:hAnsi="Lidl Font Pro" w:cs="Arial"/>
          <w:sz w:val="22"/>
          <w:szCs w:val="22"/>
        </w:rPr>
        <w:t xml:space="preserve"> procedente </w:t>
      </w:r>
      <w:r w:rsidR="00D5471D">
        <w:rPr>
          <w:rFonts w:ascii="Lidl Font Pro" w:hAnsi="Lidl Font Pro" w:cs="Arial"/>
          <w:sz w:val="22"/>
          <w:szCs w:val="22"/>
        </w:rPr>
        <w:t>de Galicia, Murcia, Andalucía, Navarra y Catalu</w:t>
      </w:r>
      <w:r w:rsidR="009B1848">
        <w:rPr>
          <w:rFonts w:ascii="Lidl Font Pro" w:hAnsi="Lidl Font Pro" w:cs="Arial"/>
          <w:sz w:val="22"/>
          <w:szCs w:val="22"/>
        </w:rPr>
        <w:t>ñ</w:t>
      </w:r>
      <w:r w:rsidR="00D5471D">
        <w:rPr>
          <w:rFonts w:ascii="Lidl Font Pro" w:hAnsi="Lidl Font Pro" w:cs="Arial"/>
          <w:sz w:val="22"/>
          <w:szCs w:val="22"/>
        </w:rPr>
        <w:t>a, entre otros.</w:t>
      </w:r>
      <w:r w:rsidR="009B1848">
        <w:rPr>
          <w:rFonts w:ascii="Lidl Font Pro" w:hAnsi="Lidl Font Pro" w:cs="Arial"/>
          <w:sz w:val="22"/>
          <w:szCs w:val="22"/>
        </w:rPr>
        <w:t xml:space="preserve"> Además, el 100% del surtido de </w:t>
      </w:r>
      <w:r w:rsidR="009B1848">
        <w:rPr>
          <w:rFonts w:ascii="Lidl Font Pro" w:hAnsi="Lidl Font Pro" w:cs="Arial"/>
          <w:sz w:val="22"/>
          <w:szCs w:val="22"/>
        </w:rPr>
        <w:lastRenderedPageBreak/>
        <w:t xml:space="preserve">carne fresca de conejo, cerdo, pollo y ternera de origen nacional de Lidl cuenta con el </w:t>
      </w:r>
      <w:r w:rsidR="009B1848" w:rsidRPr="008E57F9">
        <w:rPr>
          <w:rFonts w:ascii="Lidl Font Pro" w:hAnsi="Lidl Font Pro" w:cs="Arial"/>
          <w:b/>
          <w:bCs/>
          <w:sz w:val="22"/>
          <w:szCs w:val="22"/>
        </w:rPr>
        <w:t>certificado de bienestar animal</w:t>
      </w:r>
      <w:r w:rsidR="009B1848">
        <w:rPr>
          <w:rFonts w:ascii="Lidl Font Pro" w:hAnsi="Lidl Font Pro" w:cs="Arial"/>
          <w:sz w:val="22"/>
          <w:szCs w:val="22"/>
        </w:rPr>
        <w:t xml:space="preserve"> desde 2021.</w:t>
      </w:r>
    </w:p>
    <w:p w14:paraId="227E029D" w14:textId="77777777" w:rsidR="008E57F9" w:rsidRDefault="00613CA5" w:rsidP="008E57F9">
      <w:pPr>
        <w:autoSpaceDE w:val="0"/>
        <w:autoSpaceDN w:val="0"/>
        <w:adjustRightInd w:val="0"/>
        <w:spacing w:after="240"/>
        <w:ind w:left="-142" w:right="56"/>
        <w:jc w:val="both"/>
        <w:rPr>
          <w:rFonts w:ascii="Lidl Font Pro" w:hAnsi="Lidl Font Pro" w:cs="Arial"/>
          <w:sz w:val="22"/>
          <w:szCs w:val="22"/>
        </w:rPr>
      </w:pPr>
      <w:r>
        <w:rPr>
          <w:rFonts w:ascii="Lidl Font Pro" w:hAnsi="Lidl Font Pro" w:cs="Arial"/>
          <w:sz w:val="22"/>
          <w:szCs w:val="22"/>
        </w:rPr>
        <w:t xml:space="preserve">Respecto al </w:t>
      </w:r>
      <w:r w:rsidRPr="008E57F9">
        <w:rPr>
          <w:rFonts w:ascii="Lidl Font Pro" w:hAnsi="Lidl Font Pro" w:cs="Arial"/>
          <w:b/>
          <w:bCs/>
          <w:sz w:val="22"/>
          <w:szCs w:val="22"/>
        </w:rPr>
        <w:t>pescado</w:t>
      </w:r>
      <w:r>
        <w:rPr>
          <w:rFonts w:ascii="Lidl Font Pro" w:hAnsi="Lidl Font Pro" w:cs="Arial"/>
          <w:sz w:val="22"/>
          <w:szCs w:val="22"/>
        </w:rPr>
        <w:t xml:space="preserve">, </w:t>
      </w:r>
      <w:r w:rsidR="004B2437">
        <w:rPr>
          <w:rFonts w:ascii="Lidl Font Pro" w:hAnsi="Lidl Font Pro" w:cs="Arial"/>
          <w:sz w:val="22"/>
          <w:szCs w:val="22"/>
        </w:rPr>
        <w:t xml:space="preserve">Lidl </w:t>
      </w:r>
      <w:r w:rsidR="009B1848">
        <w:rPr>
          <w:rFonts w:ascii="Lidl Font Pro" w:hAnsi="Lidl Font Pro" w:cs="Arial"/>
          <w:sz w:val="22"/>
          <w:szCs w:val="22"/>
        </w:rPr>
        <w:t xml:space="preserve">ofrece </w:t>
      </w:r>
      <w:r w:rsidR="009B1848" w:rsidRPr="008E57F9">
        <w:rPr>
          <w:rFonts w:ascii="Lidl Font Pro" w:hAnsi="Lidl Font Pro" w:cs="Arial"/>
          <w:b/>
          <w:bCs/>
          <w:sz w:val="22"/>
          <w:szCs w:val="22"/>
        </w:rPr>
        <w:t>200 variedades de pescado y marisco</w:t>
      </w:r>
      <w:r w:rsidR="009B1848">
        <w:rPr>
          <w:rFonts w:ascii="Lidl Font Pro" w:hAnsi="Lidl Font Pro" w:cs="Arial"/>
          <w:sz w:val="22"/>
          <w:szCs w:val="22"/>
        </w:rPr>
        <w:t xml:space="preserve">, entre las que destaca el salmón fresco noruego, premiado por </w:t>
      </w:r>
      <w:r w:rsidR="009B1848" w:rsidRPr="008E57F9">
        <w:rPr>
          <w:rFonts w:ascii="Lidl Font Pro" w:hAnsi="Lidl Font Pro" w:cs="Arial"/>
          <w:b/>
          <w:bCs/>
          <w:sz w:val="22"/>
          <w:szCs w:val="22"/>
        </w:rPr>
        <w:t>Sabor del Año 2024</w:t>
      </w:r>
      <w:r w:rsidR="009B1848">
        <w:rPr>
          <w:rFonts w:ascii="Lidl Font Pro" w:hAnsi="Lidl Font Pro" w:cs="Arial"/>
          <w:sz w:val="22"/>
          <w:szCs w:val="22"/>
        </w:rPr>
        <w:t xml:space="preserve"> y disponible en diferentes formatos, o nuevas categorías como el rape, gallineta y bacaladilla.</w:t>
      </w:r>
      <w:r w:rsidR="009B1848" w:rsidRPr="009B1848">
        <w:t xml:space="preserve"> </w:t>
      </w:r>
      <w:r w:rsidR="009B1848">
        <w:rPr>
          <w:rFonts w:ascii="Lidl Font Pro" w:hAnsi="Lidl Font Pro" w:cs="Arial"/>
          <w:sz w:val="22"/>
          <w:szCs w:val="22"/>
        </w:rPr>
        <w:t xml:space="preserve">Además, el </w:t>
      </w:r>
      <w:r w:rsidR="009B1848" w:rsidRPr="008E57F9">
        <w:rPr>
          <w:rFonts w:ascii="Lidl Font Pro" w:hAnsi="Lidl Font Pro" w:cs="Arial"/>
          <w:b/>
          <w:bCs/>
          <w:sz w:val="22"/>
          <w:szCs w:val="22"/>
        </w:rPr>
        <w:t>97% del surtido de pescado</w:t>
      </w:r>
      <w:r w:rsidR="009B1848">
        <w:rPr>
          <w:rFonts w:ascii="Lidl Font Pro" w:hAnsi="Lidl Font Pro" w:cs="Arial"/>
          <w:sz w:val="22"/>
          <w:szCs w:val="22"/>
        </w:rPr>
        <w:t xml:space="preserve"> de Lidl está certificado como </w:t>
      </w:r>
      <w:r w:rsidR="009B1848" w:rsidRPr="008E57F9">
        <w:rPr>
          <w:rFonts w:ascii="Lidl Font Pro" w:hAnsi="Lidl Font Pro" w:cs="Arial"/>
          <w:b/>
          <w:bCs/>
          <w:sz w:val="22"/>
          <w:szCs w:val="22"/>
        </w:rPr>
        <w:t>pesca sostenible</w:t>
      </w:r>
      <w:r w:rsidR="009B1848">
        <w:rPr>
          <w:rFonts w:ascii="Lidl Font Pro" w:hAnsi="Lidl Font Pro" w:cs="Arial"/>
          <w:sz w:val="22"/>
          <w:szCs w:val="22"/>
        </w:rPr>
        <w:t>.</w:t>
      </w:r>
    </w:p>
    <w:p w14:paraId="6AC07C40" w14:textId="1C4E27AC" w:rsidR="004B2437" w:rsidRDefault="00042249" w:rsidP="008E57F9">
      <w:pPr>
        <w:autoSpaceDE w:val="0"/>
        <w:autoSpaceDN w:val="0"/>
        <w:adjustRightInd w:val="0"/>
        <w:spacing w:after="240"/>
        <w:ind w:left="-142" w:right="56"/>
        <w:jc w:val="both"/>
        <w:rPr>
          <w:rFonts w:ascii="Lidl Font Pro" w:hAnsi="Lidl Font Pro" w:cs="Arial"/>
          <w:sz w:val="22"/>
          <w:szCs w:val="22"/>
        </w:rPr>
      </w:pPr>
      <w:r w:rsidRPr="00147C09">
        <w:rPr>
          <w:rFonts w:ascii="Lidl Font Pro" w:hAnsi="Lidl Font Pro" w:cs="Arial"/>
          <w:sz w:val="22"/>
          <w:szCs w:val="22"/>
        </w:rPr>
        <w:t>Así pues, a través de la colaboración con Karlos Arguiñano</w:t>
      </w:r>
      <w:r w:rsidR="008A15DC">
        <w:rPr>
          <w:rFonts w:ascii="Lidl Font Pro" w:hAnsi="Lidl Font Pro" w:cs="Arial"/>
          <w:sz w:val="22"/>
          <w:szCs w:val="22"/>
        </w:rPr>
        <w:t xml:space="preserve"> y de su atractiva </w:t>
      </w:r>
      <w:r w:rsidR="007E3060">
        <w:rPr>
          <w:rFonts w:ascii="Lidl Font Pro" w:hAnsi="Lidl Font Pro" w:cs="Arial"/>
          <w:sz w:val="22"/>
          <w:szCs w:val="22"/>
        </w:rPr>
        <w:t>oferta</w:t>
      </w:r>
      <w:r w:rsidR="008A15DC">
        <w:rPr>
          <w:rFonts w:ascii="Lidl Font Pro" w:hAnsi="Lidl Font Pro" w:cs="Arial"/>
          <w:sz w:val="22"/>
          <w:szCs w:val="22"/>
        </w:rPr>
        <w:t xml:space="preserve"> de productos frescos</w:t>
      </w:r>
      <w:r w:rsidRPr="00147C09">
        <w:rPr>
          <w:rFonts w:ascii="Lidl Font Pro" w:hAnsi="Lidl Font Pro" w:cs="Arial"/>
          <w:sz w:val="22"/>
          <w:szCs w:val="22"/>
        </w:rPr>
        <w:t xml:space="preserve">, </w:t>
      </w:r>
      <w:r w:rsidR="004569CC">
        <w:rPr>
          <w:rFonts w:ascii="Lidl Font Pro" w:hAnsi="Lidl Font Pro" w:cs="Arial"/>
          <w:sz w:val="22"/>
          <w:szCs w:val="22"/>
        </w:rPr>
        <w:t xml:space="preserve">Lidl aborda las principales preocupaciones de los consumidores </w:t>
      </w:r>
      <w:r w:rsidR="008A15DC">
        <w:rPr>
          <w:rFonts w:ascii="Lidl Font Pro" w:hAnsi="Lidl Font Pro" w:cs="Arial"/>
          <w:sz w:val="22"/>
          <w:szCs w:val="22"/>
        </w:rPr>
        <w:t>españoles</w:t>
      </w:r>
      <w:r w:rsidR="004569CC">
        <w:rPr>
          <w:rFonts w:ascii="Lidl Font Pro" w:hAnsi="Lidl Font Pro" w:cs="Arial"/>
          <w:sz w:val="22"/>
          <w:szCs w:val="22"/>
        </w:rPr>
        <w:t>, fortaleciendo</w:t>
      </w:r>
      <w:r w:rsidRPr="00147C09">
        <w:rPr>
          <w:rFonts w:ascii="Lidl Font Pro" w:hAnsi="Lidl Font Pro" w:cs="Arial"/>
          <w:sz w:val="22"/>
          <w:szCs w:val="22"/>
        </w:rPr>
        <w:t xml:space="preserve"> su compromiso por </w:t>
      </w:r>
      <w:r w:rsidRPr="008E57F9">
        <w:rPr>
          <w:rFonts w:ascii="Lidl Font Pro" w:hAnsi="Lidl Font Pro" w:cs="Arial"/>
          <w:b/>
          <w:bCs/>
          <w:sz w:val="22"/>
          <w:szCs w:val="22"/>
        </w:rPr>
        <w:t xml:space="preserve">ofrecer </w:t>
      </w:r>
      <w:r w:rsidR="007E3060" w:rsidRPr="008E57F9">
        <w:rPr>
          <w:rFonts w:ascii="Lidl Font Pro" w:hAnsi="Lidl Font Pro" w:cs="Arial"/>
          <w:b/>
          <w:bCs/>
          <w:sz w:val="22"/>
          <w:szCs w:val="22"/>
        </w:rPr>
        <w:t>siempre la mejor calidad, al mejor precio</w:t>
      </w:r>
      <w:r w:rsidR="004569CC" w:rsidRPr="004569CC">
        <w:rPr>
          <w:rFonts w:ascii="Lidl Font Pro" w:hAnsi="Lidl Font Pro" w:cs="Arial"/>
          <w:sz w:val="22"/>
          <w:szCs w:val="22"/>
        </w:rPr>
        <w:t>.</w:t>
      </w:r>
      <w:r w:rsidR="00DC4739" w:rsidRPr="00147C09">
        <w:rPr>
          <w:rFonts w:ascii="Lidl Font Pro" w:hAnsi="Lidl Font Pro" w:cs="Arial"/>
          <w:sz w:val="22"/>
          <w:szCs w:val="22"/>
        </w:rPr>
        <w:t xml:space="preserve"> </w:t>
      </w:r>
    </w:p>
    <w:p w14:paraId="52A3FD9C" w14:textId="77777777" w:rsidR="0075496B" w:rsidRDefault="0075496B" w:rsidP="00F06915">
      <w:pPr>
        <w:autoSpaceDE w:val="0"/>
        <w:autoSpaceDN w:val="0"/>
        <w:adjustRightInd w:val="0"/>
        <w:spacing w:after="240"/>
        <w:ind w:right="56"/>
        <w:jc w:val="both"/>
        <w:rPr>
          <w:rFonts w:ascii="Arial" w:hAnsi="Arial" w:cs="Arial"/>
        </w:rPr>
      </w:pPr>
    </w:p>
    <w:p w14:paraId="72ED2BBE" w14:textId="77777777" w:rsidR="00BB7C28" w:rsidRDefault="00BB7C28" w:rsidP="00BB7C28">
      <w:pPr>
        <w:pStyle w:val="Textoindependiente2"/>
        <w:spacing w:line="288" w:lineRule="auto"/>
        <w:ind w:left="-142" w:right="-86"/>
        <w:rPr>
          <w:b/>
          <w:sz w:val="16"/>
          <w:szCs w:val="16"/>
        </w:rPr>
      </w:pPr>
      <w:r>
        <w:rPr>
          <w:b/>
          <w:sz w:val="16"/>
          <w:szCs w:val="16"/>
        </w:rPr>
        <w:t>El compromiso de Lidl con España</w:t>
      </w:r>
    </w:p>
    <w:p w14:paraId="0FB4002D" w14:textId="26E98AC1" w:rsidR="00BB7C28" w:rsidRDefault="00BB7C28" w:rsidP="00BB7C28">
      <w:pPr>
        <w:pStyle w:val="Textoindependiente2"/>
        <w:spacing w:line="288" w:lineRule="auto"/>
        <w:ind w:left="-142" w:right="56"/>
        <w:rPr>
          <w:bCs/>
          <w:sz w:val="16"/>
          <w:szCs w:val="16"/>
        </w:rPr>
      </w:pPr>
      <w:r>
        <w:rPr>
          <w:bCs/>
          <w:sz w:val="16"/>
          <w:szCs w:val="16"/>
        </w:rPr>
        <w:t>Desde su responsabilidad como gran empresa, Lidl trabaja más que nunca para reforzar su compromiso con España y contribuir de forma deci</w:t>
      </w:r>
      <w:r w:rsidR="00140CAE">
        <w:rPr>
          <w:bCs/>
          <w:sz w:val="16"/>
          <w:szCs w:val="16"/>
        </w:rPr>
        <w:t>siva</w:t>
      </w:r>
      <w:r>
        <w:rPr>
          <w:bCs/>
          <w:sz w:val="16"/>
          <w:szCs w:val="16"/>
        </w:rPr>
        <w:t xml:space="preserve"> al desarrollo</w:t>
      </w:r>
      <w:r w:rsidR="00140CAE">
        <w:rPr>
          <w:bCs/>
          <w:sz w:val="16"/>
          <w:szCs w:val="16"/>
        </w:rPr>
        <w:t xml:space="preserve"> </w:t>
      </w:r>
      <w:r>
        <w:rPr>
          <w:bCs/>
          <w:sz w:val="16"/>
          <w:szCs w:val="16"/>
        </w:rPr>
        <w:t>económico</w:t>
      </w:r>
      <w:r w:rsidR="00140CAE">
        <w:rPr>
          <w:bCs/>
          <w:sz w:val="16"/>
          <w:szCs w:val="16"/>
        </w:rPr>
        <w:t xml:space="preserve"> </w:t>
      </w:r>
      <w:r>
        <w:rPr>
          <w:bCs/>
          <w:sz w:val="16"/>
          <w:szCs w:val="16"/>
        </w:rPr>
        <w:t xml:space="preserve">y social del país. En este sentido, la compañía </w:t>
      </w:r>
      <w:r w:rsidR="00140CAE">
        <w:rPr>
          <w:bCs/>
          <w:sz w:val="16"/>
          <w:szCs w:val="16"/>
        </w:rPr>
        <w:t>sigue</w:t>
      </w:r>
      <w:r>
        <w:rPr>
          <w:bCs/>
          <w:sz w:val="16"/>
          <w:szCs w:val="16"/>
        </w:rPr>
        <w:t xml:space="preserve"> generando valor compartido en todo el territorio </w:t>
      </w:r>
      <w:r w:rsidR="0000088A">
        <w:rPr>
          <w:bCs/>
          <w:sz w:val="16"/>
          <w:szCs w:val="16"/>
        </w:rPr>
        <w:t>a través de</w:t>
      </w:r>
      <w:r>
        <w:rPr>
          <w:bCs/>
          <w:sz w:val="16"/>
          <w:szCs w:val="16"/>
        </w:rPr>
        <w:t xml:space="preserve"> la apertura de</w:t>
      </w:r>
      <w:r w:rsidR="00302749">
        <w:rPr>
          <w:bCs/>
          <w:sz w:val="16"/>
          <w:szCs w:val="16"/>
        </w:rPr>
        <w:t xml:space="preserve"> nuevas</w:t>
      </w:r>
      <w:r w:rsidR="0000088A">
        <w:rPr>
          <w:bCs/>
          <w:sz w:val="16"/>
          <w:szCs w:val="16"/>
        </w:rPr>
        <w:t xml:space="preserve"> </w:t>
      </w:r>
      <w:r>
        <w:rPr>
          <w:bCs/>
          <w:sz w:val="16"/>
          <w:szCs w:val="16"/>
        </w:rPr>
        <w:t xml:space="preserve">tiendas y </w:t>
      </w:r>
      <w:r w:rsidR="0000088A">
        <w:rPr>
          <w:bCs/>
          <w:sz w:val="16"/>
          <w:szCs w:val="16"/>
        </w:rPr>
        <w:t>plataformas logísticas</w:t>
      </w:r>
      <w:r>
        <w:rPr>
          <w:bCs/>
          <w:sz w:val="16"/>
          <w:szCs w:val="16"/>
        </w:rPr>
        <w:t>, la creación d</w:t>
      </w:r>
      <w:r w:rsidR="00302749">
        <w:rPr>
          <w:bCs/>
          <w:sz w:val="16"/>
          <w:szCs w:val="16"/>
        </w:rPr>
        <w:t xml:space="preserve">e </w:t>
      </w:r>
      <w:r w:rsidR="00140CAE">
        <w:rPr>
          <w:bCs/>
          <w:sz w:val="16"/>
          <w:szCs w:val="16"/>
        </w:rPr>
        <w:t xml:space="preserve">empleo </w:t>
      </w:r>
      <w:r>
        <w:rPr>
          <w:bCs/>
          <w:sz w:val="16"/>
          <w:szCs w:val="16"/>
        </w:rPr>
        <w:t>estable y de calida</w:t>
      </w:r>
      <w:r w:rsidR="00140CAE">
        <w:rPr>
          <w:bCs/>
          <w:sz w:val="16"/>
          <w:szCs w:val="16"/>
        </w:rPr>
        <w:t>d</w:t>
      </w:r>
      <w:r w:rsidR="0089391A">
        <w:rPr>
          <w:bCs/>
          <w:sz w:val="16"/>
          <w:szCs w:val="16"/>
        </w:rPr>
        <w:t>,</w:t>
      </w:r>
      <w:r>
        <w:rPr>
          <w:bCs/>
          <w:sz w:val="16"/>
          <w:szCs w:val="16"/>
        </w:rPr>
        <w:t xml:space="preserve"> y la compra de producto nacional</w:t>
      </w:r>
      <w:r w:rsidR="0089391A">
        <w:rPr>
          <w:bCs/>
          <w:sz w:val="16"/>
          <w:szCs w:val="16"/>
        </w:rPr>
        <w:t xml:space="preserve"> –</w:t>
      </w:r>
      <w:r>
        <w:rPr>
          <w:bCs/>
          <w:sz w:val="16"/>
          <w:szCs w:val="16"/>
        </w:rPr>
        <w:t>impulsando e internacionalizando los negocios de sus proveedores</w:t>
      </w:r>
      <w:r w:rsidR="0089391A">
        <w:rPr>
          <w:bCs/>
          <w:sz w:val="16"/>
          <w:szCs w:val="16"/>
        </w:rPr>
        <w:t>–. To</w:t>
      </w:r>
      <w:r>
        <w:rPr>
          <w:bCs/>
          <w:sz w:val="16"/>
          <w:szCs w:val="16"/>
        </w:rPr>
        <w:t>do ello estando cerca</w:t>
      </w:r>
      <w:r w:rsidR="0000088A">
        <w:rPr>
          <w:bCs/>
          <w:sz w:val="16"/>
          <w:szCs w:val="16"/>
        </w:rPr>
        <w:t xml:space="preserve"> </w:t>
      </w:r>
      <w:r>
        <w:rPr>
          <w:bCs/>
          <w:sz w:val="16"/>
          <w:szCs w:val="16"/>
        </w:rPr>
        <w:t>de colectivos</w:t>
      </w:r>
      <w:r w:rsidR="0089391A">
        <w:rPr>
          <w:bCs/>
          <w:sz w:val="16"/>
          <w:szCs w:val="16"/>
        </w:rPr>
        <w:t xml:space="preserve"> </w:t>
      </w:r>
      <w:r>
        <w:rPr>
          <w:bCs/>
          <w:sz w:val="16"/>
          <w:szCs w:val="16"/>
        </w:rPr>
        <w:t>vulnerables</w:t>
      </w:r>
      <w:r w:rsidR="008D00A0">
        <w:rPr>
          <w:bCs/>
          <w:sz w:val="16"/>
          <w:szCs w:val="16"/>
        </w:rPr>
        <w:t xml:space="preserve"> con</w:t>
      </w:r>
      <w:r w:rsidR="0000088A">
        <w:rPr>
          <w:bCs/>
          <w:sz w:val="16"/>
          <w:szCs w:val="16"/>
        </w:rPr>
        <w:t xml:space="preserve"> </w:t>
      </w:r>
      <w:r>
        <w:rPr>
          <w:bCs/>
          <w:sz w:val="16"/>
          <w:szCs w:val="16"/>
        </w:rPr>
        <w:t>proyectos que permiten mejorar sus vidas</w:t>
      </w:r>
      <w:r w:rsidR="008D00A0">
        <w:rPr>
          <w:bCs/>
          <w:sz w:val="16"/>
          <w:szCs w:val="16"/>
        </w:rPr>
        <w:t xml:space="preserve"> </w:t>
      </w:r>
      <w:r w:rsidR="00302749">
        <w:rPr>
          <w:bCs/>
          <w:sz w:val="16"/>
          <w:szCs w:val="16"/>
        </w:rPr>
        <w:t xml:space="preserve">y </w:t>
      </w:r>
      <w:r w:rsidR="008D00A0">
        <w:rPr>
          <w:bCs/>
          <w:sz w:val="16"/>
          <w:szCs w:val="16"/>
        </w:rPr>
        <w:t xml:space="preserve">sin </w:t>
      </w:r>
      <w:r>
        <w:rPr>
          <w:bCs/>
          <w:sz w:val="16"/>
          <w:szCs w:val="16"/>
        </w:rPr>
        <w:t>renuncia</w:t>
      </w:r>
      <w:r w:rsidR="0000088A">
        <w:rPr>
          <w:bCs/>
          <w:sz w:val="16"/>
          <w:szCs w:val="16"/>
        </w:rPr>
        <w:t>r</w:t>
      </w:r>
      <w:r>
        <w:rPr>
          <w:bCs/>
          <w:sz w:val="16"/>
          <w:szCs w:val="16"/>
        </w:rPr>
        <w:t xml:space="preserve"> a la sostenibilidad como</w:t>
      </w:r>
      <w:r w:rsidR="0000088A">
        <w:rPr>
          <w:bCs/>
          <w:sz w:val="16"/>
          <w:szCs w:val="16"/>
        </w:rPr>
        <w:t xml:space="preserve"> </w:t>
      </w:r>
      <w:r w:rsidR="008D00A0">
        <w:rPr>
          <w:bCs/>
          <w:sz w:val="16"/>
          <w:szCs w:val="16"/>
        </w:rPr>
        <w:t>factor clave</w:t>
      </w:r>
      <w:r>
        <w:rPr>
          <w:bCs/>
          <w:sz w:val="16"/>
          <w:szCs w:val="16"/>
        </w:rPr>
        <w:t xml:space="preserve"> </w:t>
      </w:r>
      <w:r w:rsidR="0089391A">
        <w:rPr>
          <w:bCs/>
          <w:sz w:val="16"/>
          <w:szCs w:val="16"/>
        </w:rPr>
        <w:t>en</w:t>
      </w:r>
      <w:r w:rsidR="00302749">
        <w:rPr>
          <w:bCs/>
          <w:sz w:val="16"/>
          <w:szCs w:val="16"/>
        </w:rPr>
        <w:t xml:space="preserve"> toda </w:t>
      </w:r>
      <w:r w:rsidR="00A73B69">
        <w:rPr>
          <w:bCs/>
          <w:sz w:val="16"/>
          <w:szCs w:val="16"/>
        </w:rPr>
        <w:t>su</w:t>
      </w:r>
      <w:r>
        <w:rPr>
          <w:bCs/>
          <w:sz w:val="16"/>
          <w:szCs w:val="16"/>
        </w:rPr>
        <w:t xml:space="preserve"> actividad</w:t>
      </w:r>
      <w:r w:rsidR="00A67F4B">
        <w:rPr>
          <w:bCs/>
          <w:sz w:val="16"/>
          <w:szCs w:val="16"/>
        </w:rPr>
        <w:t xml:space="preserve">, </w:t>
      </w:r>
      <w:r w:rsidR="008D00A0">
        <w:rPr>
          <w:bCs/>
          <w:sz w:val="16"/>
          <w:szCs w:val="16"/>
        </w:rPr>
        <w:t>para</w:t>
      </w:r>
      <w:r>
        <w:rPr>
          <w:bCs/>
          <w:sz w:val="16"/>
          <w:szCs w:val="16"/>
        </w:rPr>
        <w:t xml:space="preserve"> ofrec</w:t>
      </w:r>
      <w:r w:rsidR="008D00A0">
        <w:rPr>
          <w:bCs/>
          <w:sz w:val="16"/>
          <w:szCs w:val="16"/>
        </w:rPr>
        <w:t>er</w:t>
      </w:r>
      <w:r>
        <w:rPr>
          <w:bCs/>
          <w:sz w:val="16"/>
          <w:szCs w:val="16"/>
        </w:rPr>
        <w:t xml:space="preserve"> siempre la</w:t>
      </w:r>
      <w:r w:rsidR="008D00A0">
        <w:rPr>
          <w:bCs/>
          <w:sz w:val="16"/>
          <w:szCs w:val="16"/>
        </w:rPr>
        <w:t xml:space="preserve"> mejor relación calidad-precio</w:t>
      </w:r>
      <w:r>
        <w:rPr>
          <w:bCs/>
          <w:sz w:val="16"/>
          <w:szCs w:val="16"/>
        </w:rPr>
        <w:t xml:space="preserve"> a sus clientes.</w:t>
      </w:r>
    </w:p>
    <w:p w14:paraId="07778469" w14:textId="03418277" w:rsidR="00BB7C28" w:rsidRDefault="0088344D" w:rsidP="00BB7C28">
      <w:pPr>
        <w:pStyle w:val="Textoindependiente2"/>
        <w:spacing w:line="288" w:lineRule="auto"/>
        <w:ind w:left="-142" w:right="-86"/>
        <w:rPr>
          <w:bCs/>
          <w:sz w:val="18"/>
          <w:szCs w:val="18"/>
        </w:rPr>
      </w:pPr>
      <w:r>
        <w:rPr>
          <w:noProof/>
        </w:rPr>
        <w:drawing>
          <wp:anchor distT="0" distB="0" distL="114300" distR="114300" simplePos="0" relativeHeight="251658241" behindDoc="1" locked="0" layoutInCell="1" allowOverlap="1" wp14:anchorId="003A28AF" wp14:editId="7E740743">
            <wp:simplePos x="0" y="0"/>
            <wp:positionH relativeFrom="column">
              <wp:posOffset>-20955</wp:posOffset>
            </wp:positionH>
            <wp:positionV relativeFrom="paragraph">
              <wp:posOffset>167005</wp:posOffset>
            </wp:positionV>
            <wp:extent cx="936625" cy="90614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6625" cy="906145"/>
                    </a:xfrm>
                    <a:prstGeom prst="rect">
                      <a:avLst/>
                    </a:prstGeom>
                    <a:noFill/>
                  </pic:spPr>
                </pic:pic>
              </a:graphicData>
            </a:graphic>
            <wp14:sizeRelH relativeFrom="margin">
              <wp14:pctWidth>0</wp14:pctWidth>
            </wp14:sizeRelH>
            <wp14:sizeRelV relativeFrom="margin">
              <wp14:pctHeight>0</wp14:pctHeight>
            </wp14:sizeRelV>
          </wp:anchor>
        </w:drawing>
      </w:r>
    </w:p>
    <w:p w14:paraId="0F1F5D41" w14:textId="77777777" w:rsidR="00BB7C28" w:rsidRDefault="00BB7C28" w:rsidP="00BB7C28">
      <w:pPr>
        <w:pStyle w:val="Textoindependiente2"/>
        <w:spacing w:line="288" w:lineRule="auto"/>
        <w:ind w:left="-142" w:right="-86"/>
        <w:rPr>
          <w:b/>
          <w:sz w:val="16"/>
          <w:szCs w:val="20"/>
          <w:u w:val="single"/>
        </w:rPr>
      </w:pPr>
      <w:r>
        <w:rPr>
          <w:b/>
          <w:sz w:val="16"/>
          <w:szCs w:val="20"/>
          <w:u w:val="single"/>
        </w:rPr>
        <w:t>Acerca de Lidl</w:t>
      </w:r>
    </w:p>
    <w:p w14:paraId="4149476D" w14:textId="5F98AD31" w:rsidR="00BB7C28" w:rsidRDefault="00BB7C28" w:rsidP="00BB7C28">
      <w:pPr>
        <w:autoSpaceDE w:val="0"/>
        <w:autoSpaceDN w:val="0"/>
        <w:adjustRightInd w:val="0"/>
        <w:spacing w:line="288" w:lineRule="auto"/>
        <w:ind w:left="-142" w:right="56"/>
        <w:jc w:val="both"/>
        <w:rPr>
          <w:rFonts w:ascii="Arial" w:hAnsi="Arial" w:cs="Arial"/>
          <w:color w:val="000000" w:themeColor="text1"/>
          <w:sz w:val="16"/>
          <w:szCs w:val="16"/>
        </w:rPr>
      </w:pPr>
      <w:r>
        <w:rPr>
          <w:rFonts w:ascii="Arial" w:hAnsi="Arial" w:cs="Arial"/>
          <w:color w:val="000000" w:themeColor="text1"/>
          <w:sz w:val="16"/>
          <w:szCs w:val="16"/>
        </w:rPr>
        <w:t>Lidl</w:t>
      </w:r>
      <w:r w:rsidRPr="00F55FB1">
        <w:rPr>
          <w:rFonts w:ascii="Arial" w:hAnsi="Arial" w:cs="Arial"/>
          <w:color w:val="000000" w:themeColor="text1"/>
          <w:sz w:val="15"/>
          <w:szCs w:val="15"/>
        </w:rPr>
        <w:t xml:space="preserve"> </w:t>
      </w:r>
      <w:r>
        <w:rPr>
          <w:rFonts w:ascii="Arial" w:hAnsi="Arial" w:cs="Arial"/>
          <w:color w:val="000000" w:themeColor="text1"/>
          <w:sz w:val="16"/>
          <w:szCs w:val="16"/>
        </w:rPr>
        <w:t>es</w:t>
      </w:r>
      <w:r w:rsidRPr="00F55FB1">
        <w:rPr>
          <w:rFonts w:ascii="Arial" w:hAnsi="Arial" w:cs="Arial"/>
          <w:color w:val="000000" w:themeColor="text1"/>
          <w:sz w:val="15"/>
          <w:szCs w:val="15"/>
        </w:rPr>
        <w:t xml:space="preserve"> </w:t>
      </w:r>
      <w:r>
        <w:rPr>
          <w:rFonts w:ascii="Arial" w:hAnsi="Arial" w:cs="Arial"/>
          <w:color w:val="000000" w:themeColor="text1"/>
          <w:sz w:val="16"/>
          <w:szCs w:val="16"/>
        </w:rPr>
        <w:t>una</w:t>
      </w:r>
      <w:r w:rsidRPr="00F55FB1">
        <w:rPr>
          <w:rFonts w:ascii="Arial" w:hAnsi="Arial" w:cs="Arial"/>
          <w:color w:val="000000" w:themeColor="text1"/>
          <w:sz w:val="15"/>
          <w:szCs w:val="15"/>
        </w:rPr>
        <w:t xml:space="preserve"> </w:t>
      </w:r>
      <w:r>
        <w:rPr>
          <w:rFonts w:ascii="Arial" w:hAnsi="Arial" w:cs="Arial"/>
          <w:color w:val="000000" w:themeColor="text1"/>
          <w:sz w:val="16"/>
          <w:szCs w:val="16"/>
        </w:rPr>
        <w:t>cadena</w:t>
      </w:r>
      <w:r w:rsidRPr="00F55FB1">
        <w:rPr>
          <w:rFonts w:ascii="Arial" w:hAnsi="Arial" w:cs="Arial"/>
          <w:color w:val="000000" w:themeColor="text1"/>
          <w:sz w:val="15"/>
          <w:szCs w:val="15"/>
        </w:rPr>
        <w:t xml:space="preserve"> </w:t>
      </w:r>
      <w:r>
        <w:rPr>
          <w:rFonts w:ascii="Arial" w:hAnsi="Arial" w:cs="Arial"/>
          <w:color w:val="000000" w:themeColor="text1"/>
          <w:sz w:val="16"/>
          <w:szCs w:val="16"/>
        </w:rPr>
        <w:t>de</w:t>
      </w:r>
      <w:r w:rsidRPr="00F55FB1">
        <w:rPr>
          <w:rFonts w:ascii="Arial" w:hAnsi="Arial" w:cs="Arial"/>
          <w:color w:val="000000" w:themeColor="text1"/>
          <w:sz w:val="15"/>
          <w:szCs w:val="15"/>
        </w:rPr>
        <w:t xml:space="preserve"> </w:t>
      </w:r>
      <w:r>
        <w:rPr>
          <w:rFonts w:ascii="Arial" w:hAnsi="Arial" w:cs="Arial"/>
          <w:color w:val="000000" w:themeColor="text1"/>
          <w:sz w:val="16"/>
          <w:szCs w:val="16"/>
        </w:rPr>
        <w:t>distribución</w:t>
      </w:r>
      <w:r w:rsidRPr="00F55FB1">
        <w:rPr>
          <w:rFonts w:ascii="Arial" w:hAnsi="Arial" w:cs="Arial"/>
          <w:color w:val="000000" w:themeColor="text1"/>
          <w:sz w:val="15"/>
          <w:szCs w:val="15"/>
        </w:rPr>
        <w:t xml:space="preserve"> </w:t>
      </w:r>
      <w:r>
        <w:rPr>
          <w:rFonts w:ascii="Arial" w:hAnsi="Arial" w:cs="Arial"/>
          <w:color w:val="000000" w:themeColor="text1"/>
          <w:sz w:val="16"/>
          <w:szCs w:val="16"/>
        </w:rPr>
        <w:t>alimentaria</w:t>
      </w:r>
      <w:r w:rsidRPr="00F55FB1">
        <w:rPr>
          <w:rFonts w:ascii="Arial" w:hAnsi="Arial" w:cs="Arial"/>
          <w:color w:val="000000" w:themeColor="text1"/>
          <w:sz w:val="15"/>
          <w:szCs w:val="15"/>
        </w:rPr>
        <w:t xml:space="preserve"> </w:t>
      </w:r>
      <w:r>
        <w:rPr>
          <w:rFonts w:ascii="Arial" w:hAnsi="Arial" w:cs="Arial"/>
          <w:color w:val="000000" w:themeColor="text1"/>
          <w:sz w:val="16"/>
          <w:szCs w:val="16"/>
        </w:rPr>
        <w:t>con</w:t>
      </w:r>
      <w:r w:rsidRPr="00F55FB1">
        <w:rPr>
          <w:rFonts w:ascii="Arial" w:hAnsi="Arial" w:cs="Arial"/>
          <w:color w:val="000000" w:themeColor="text1"/>
          <w:sz w:val="15"/>
          <w:szCs w:val="15"/>
        </w:rPr>
        <w:t xml:space="preserve"> </w:t>
      </w:r>
      <w:r>
        <w:rPr>
          <w:rFonts w:ascii="Arial" w:hAnsi="Arial" w:cs="Arial"/>
          <w:color w:val="000000" w:themeColor="text1"/>
          <w:sz w:val="16"/>
          <w:szCs w:val="16"/>
        </w:rPr>
        <w:t>presencia</w:t>
      </w:r>
      <w:r w:rsidRPr="00F55FB1">
        <w:rPr>
          <w:rFonts w:ascii="Arial" w:hAnsi="Arial" w:cs="Arial"/>
          <w:color w:val="000000" w:themeColor="text1"/>
          <w:sz w:val="15"/>
          <w:szCs w:val="15"/>
        </w:rPr>
        <w:t xml:space="preserve"> </w:t>
      </w:r>
      <w:r>
        <w:rPr>
          <w:rFonts w:ascii="Arial" w:hAnsi="Arial" w:cs="Arial"/>
          <w:color w:val="000000" w:themeColor="text1"/>
          <w:sz w:val="16"/>
          <w:szCs w:val="16"/>
        </w:rPr>
        <w:t>desde</w:t>
      </w:r>
      <w:r w:rsidRPr="00F55FB1">
        <w:rPr>
          <w:rFonts w:ascii="Arial" w:hAnsi="Arial" w:cs="Arial"/>
          <w:color w:val="000000" w:themeColor="text1"/>
          <w:sz w:val="15"/>
          <w:szCs w:val="15"/>
        </w:rPr>
        <w:t xml:space="preserve"> </w:t>
      </w:r>
      <w:r>
        <w:rPr>
          <w:rFonts w:ascii="Arial" w:hAnsi="Arial" w:cs="Arial"/>
          <w:color w:val="000000" w:themeColor="text1"/>
          <w:sz w:val="16"/>
          <w:szCs w:val="16"/>
        </w:rPr>
        <w:t>hace</w:t>
      </w:r>
      <w:r w:rsidRPr="00F55FB1">
        <w:rPr>
          <w:rFonts w:ascii="Arial" w:hAnsi="Arial" w:cs="Arial"/>
          <w:color w:val="000000" w:themeColor="text1"/>
          <w:sz w:val="15"/>
          <w:szCs w:val="15"/>
        </w:rPr>
        <w:t xml:space="preserve"> </w:t>
      </w:r>
      <w:r>
        <w:rPr>
          <w:rFonts w:ascii="Arial" w:hAnsi="Arial" w:cs="Arial"/>
          <w:color w:val="000000" w:themeColor="text1"/>
          <w:sz w:val="16"/>
          <w:szCs w:val="16"/>
        </w:rPr>
        <w:t>30</w:t>
      </w:r>
      <w:r w:rsidRPr="00F55FB1">
        <w:rPr>
          <w:rFonts w:ascii="Arial" w:hAnsi="Arial" w:cs="Arial"/>
          <w:color w:val="000000" w:themeColor="text1"/>
          <w:sz w:val="15"/>
          <w:szCs w:val="15"/>
        </w:rPr>
        <w:t xml:space="preserve"> </w:t>
      </w:r>
      <w:r>
        <w:rPr>
          <w:rFonts w:ascii="Arial" w:hAnsi="Arial" w:cs="Arial"/>
          <w:color w:val="000000" w:themeColor="text1"/>
          <w:sz w:val="16"/>
          <w:szCs w:val="16"/>
        </w:rPr>
        <w:t>año</w:t>
      </w:r>
      <w:r w:rsidR="00EF3FA8">
        <w:rPr>
          <w:rFonts w:ascii="Arial" w:hAnsi="Arial" w:cs="Arial"/>
          <w:color w:val="000000" w:themeColor="text1"/>
          <w:sz w:val="16"/>
          <w:szCs w:val="16"/>
        </w:rPr>
        <w:t>s</w:t>
      </w:r>
      <w:r w:rsidRPr="00F55FB1">
        <w:rPr>
          <w:rFonts w:ascii="Arial" w:hAnsi="Arial" w:cs="Arial"/>
          <w:color w:val="000000" w:themeColor="text1"/>
          <w:sz w:val="15"/>
          <w:szCs w:val="15"/>
        </w:rPr>
        <w:t xml:space="preserve"> </w:t>
      </w:r>
      <w:r>
        <w:rPr>
          <w:rFonts w:ascii="Arial" w:hAnsi="Arial" w:cs="Arial"/>
          <w:color w:val="000000" w:themeColor="text1"/>
          <w:sz w:val="16"/>
          <w:szCs w:val="16"/>
        </w:rPr>
        <w:t>en</w:t>
      </w:r>
      <w:r w:rsidRPr="00F55FB1">
        <w:rPr>
          <w:rFonts w:ascii="Arial" w:hAnsi="Arial" w:cs="Arial"/>
          <w:color w:val="000000" w:themeColor="text1"/>
          <w:sz w:val="15"/>
          <w:szCs w:val="15"/>
        </w:rPr>
        <w:t xml:space="preserve"> </w:t>
      </w:r>
      <w:r>
        <w:rPr>
          <w:rFonts w:ascii="Arial" w:hAnsi="Arial" w:cs="Arial"/>
          <w:color w:val="000000" w:themeColor="text1"/>
          <w:sz w:val="16"/>
          <w:szCs w:val="16"/>
        </w:rPr>
        <w:t>España,</w:t>
      </w:r>
      <w:r w:rsidRPr="00F55FB1">
        <w:rPr>
          <w:rFonts w:ascii="Arial" w:hAnsi="Arial" w:cs="Arial"/>
          <w:color w:val="000000" w:themeColor="text1"/>
          <w:sz w:val="15"/>
          <w:szCs w:val="15"/>
        </w:rPr>
        <w:t xml:space="preserve"> </w:t>
      </w:r>
      <w:r>
        <w:rPr>
          <w:rFonts w:ascii="Arial" w:hAnsi="Arial" w:cs="Arial"/>
          <w:color w:val="000000" w:themeColor="text1"/>
          <w:sz w:val="16"/>
          <w:szCs w:val="16"/>
        </w:rPr>
        <w:t>donde</w:t>
      </w:r>
      <w:r w:rsidRPr="00F55FB1">
        <w:rPr>
          <w:rFonts w:ascii="Arial" w:hAnsi="Arial" w:cs="Arial"/>
          <w:color w:val="000000" w:themeColor="text1"/>
          <w:sz w:val="15"/>
          <w:szCs w:val="15"/>
        </w:rPr>
        <w:t xml:space="preserve"> </w:t>
      </w:r>
      <w:r>
        <w:rPr>
          <w:rFonts w:ascii="Arial" w:hAnsi="Arial" w:cs="Arial"/>
          <w:color w:val="000000" w:themeColor="text1"/>
          <w:sz w:val="16"/>
          <w:szCs w:val="16"/>
        </w:rPr>
        <w:t>gracias</w:t>
      </w:r>
      <w:r w:rsidRPr="00F55FB1">
        <w:rPr>
          <w:rFonts w:ascii="Arial" w:hAnsi="Arial" w:cs="Arial"/>
          <w:color w:val="000000" w:themeColor="text1"/>
          <w:sz w:val="15"/>
          <w:szCs w:val="15"/>
        </w:rPr>
        <w:t xml:space="preserve"> </w:t>
      </w:r>
      <w:r>
        <w:rPr>
          <w:rFonts w:ascii="Arial" w:hAnsi="Arial" w:cs="Arial"/>
          <w:color w:val="000000" w:themeColor="text1"/>
          <w:sz w:val="16"/>
          <w:szCs w:val="16"/>
        </w:rPr>
        <w:t>a</w:t>
      </w:r>
      <w:r w:rsidRPr="00F55FB1">
        <w:rPr>
          <w:rFonts w:ascii="Arial" w:hAnsi="Arial" w:cs="Arial"/>
          <w:color w:val="000000" w:themeColor="text1"/>
          <w:sz w:val="15"/>
          <w:szCs w:val="15"/>
        </w:rPr>
        <w:t xml:space="preserve"> </w:t>
      </w:r>
      <w:r>
        <w:rPr>
          <w:rFonts w:ascii="Arial" w:hAnsi="Arial" w:cs="Arial"/>
          <w:color w:val="000000" w:themeColor="text1"/>
          <w:sz w:val="16"/>
          <w:szCs w:val="16"/>
        </w:rPr>
        <w:t>la</w:t>
      </w:r>
      <w:r w:rsidRPr="00F55FB1">
        <w:rPr>
          <w:rFonts w:ascii="Arial" w:hAnsi="Arial" w:cs="Arial"/>
          <w:color w:val="000000" w:themeColor="text1"/>
          <w:sz w:val="15"/>
          <w:szCs w:val="15"/>
        </w:rPr>
        <w:t xml:space="preserve"> </w:t>
      </w:r>
      <w:r>
        <w:rPr>
          <w:rFonts w:ascii="Arial" w:hAnsi="Arial" w:cs="Arial"/>
          <w:color w:val="000000" w:themeColor="text1"/>
          <w:sz w:val="16"/>
          <w:szCs w:val="16"/>
        </w:rPr>
        <w:t>creciente</w:t>
      </w:r>
      <w:r w:rsidRPr="00F55FB1">
        <w:rPr>
          <w:rFonts w:ascii="Arial" w:hAnsi="Arial" w:cs="Arial"/>
          <w:color w:val="000000" w:themeColor="text1"/>
          <w:sz w:val="15"/>
          <w:szCs w:val="15"/>
        </w:rPr>
        <w:t xml:space="preserve"> </w:t>
      </w:r>
      <w:r>
        <w:rPr>
          <w:rFonts w:ascii="Arial" w:hAnsi="Arial" w:cs="Arial"/>
          <w:color w:val="000000" w:themeColor="text1"/>
          <w:sz w:val="16"/>
          <w:szCs w:val="16"/>
        </w:rPr>
        <w:t>confianza de</w:t>
      </w:r>
      <w:r w:rsidRPr="00D73210">
        <w:rPr>
          <w:rFonts w:ascii="Arial" w:hAnsi="Arial" w:cs="Arial"/>
          <w:color w:val="000000" w:themeColor="text1"/>
          <w:sz w:val="15"/>
          <w:szCs w:val="15"/>
        </w:rPr>
        <w:t xml:space="preserve"> </w:t>
      </w:r>
      <w:r>
        <w:rPr>
          <w:rFonts w:ascii="Arial" w:hAnsi="Arial" w:cs="Arial"/>
          <w:color w:val="000000" w:themeColor="text1"/>
          <w:sz w:val="16"/>
          <w:szCs w:val="16"/>
        </w:rPr>
        <w:t>sus</w:t>
      </w:r>
      <w:r w:rsidRPr="00D73210">
        <w:rPr>
          <w:rFonts w:ascii="Arial" w:hAnsi="Arial" w:cs="Arial"/>
          <w:color w:val="000000" w:themeColor="text1"/>
          <w:sz w:val="15"/>
          <w:szCs w:val="15"/>
        </w:rPr>
        <w:t xml:space="preserve"> </w:t>
      </w:r>
      <w:r>
        <w:rPr>
          <w:rFonts w:ascii="Arial" w:hAnsi="Arial" w:cs="Arial"/>
          <w:color w:val="000000" w:themeColor="text1"/>
          <w:sz w:val="16"/>
          <w:szCs w:val="16"/>
        </w:rPr>
        <w:t>clientes</w:t>
      </w:r>
      <w:r w:rsidRPr="00D73210">
        <w:rPr>
          <w:rFonts w:ascii="Arial" w:hAnsi="Arial" w:cs="Arial"/>
          <w:color w:val="000000" w:themeColor="text1"/>
          <w:sz w:val="15"/>
          <w:szCs w:val="15"/>
        </w:rPr>
        <w:t xml:space="preserve"> </w:t>
      </w:r>
      <w:r>
        <w:rPr>
          <w:rFonts w:ascii="Arial" w:hAnsi="Arial" w:cs="Arial"/>
          <w:color w:val="000000" w:themeColor="text1"/>
          <w:sz w:val="16"/>
          <w:szCs w:val="16"/>
        </w:rPr>
        <w:t>ya</w:t>
      </w:r>
      <w:r w:rsidRPr="00D73210">
        <w:rPr>
          <w:rFonts w:ascii="Arial" w:hAnsi="Arial" w:cs="Arial"/>
          <w:color w:val="000000" w:themeColor="text1"/>
          <w:sz w:val="15"/>
          <w:szCs w:val="15"/>
        </w:rPr>
        <w:t xml:space="preserve"> </w:t>
      </w:r>
      <w:r>
        <w:rPr>
          <w:rFonts w:ascii="Arial" w:hAnsi="Arial" w:cs="Arial"/>
          <w:color w:val="000000" w:themeColor="text1"/>
          <w:sz w:val="16"/>
          <w:szCs w:val="16"/>
        </w:rPr>
        <w:t>es</w:t>
      </w:r>
      <w:r w:rsidRPr="00D73210">
        <w:rPr>
          <w:rFonts w:ascii="Arial" w:hAnsi="Arial" w:cs="Arial"/>
          <w:color w:val="000000" w:themeColor="text1"/>
          <w:sz w:val="15"/>
          <w:szCs w:val="15"/>
        </w:rPr>
        <w:t xml:space="preserve"> </w:t>
      </w:r>
      <w:r>
        <w:rPr>
          <w:rFonts w:ascii="Arial" w:hAnsi="Arial" w:cs="Arial"/>
          <w:color w:val="000000" w:themeColor="text1"/>
          <w:sz w:val="16"/>
          <w:szCs w:val="16"/>
        </w:rPr>
        <w:t>el</w:t>
      </w:r>
      <w:r w:rsidRPr="00D73210">
        <w:rPr>
          <w:rFonts w:ascii="Arial" w:hAnsi="Arial" w:cs="Arial"/>
          <w:color w:val="000000" w:themeColor="text1"/>
          <w:sz w:val="15"/>
          <w:szCs w:val="15"/>
        </w:rPr>
        <w:t xml:space="preserve"> </w:t>
      </w:r>
      <w:r>
        <w:rPr>
          <w:rFonts w:ascii="Arial" w:hAnsi="Arial" w:cs="Arial"/>
          <w:color w:val="000000" w:themeColor="text1"/>
          <w:sz w:val="16"/>
          <w:szCs w:val="16"/>
        </w:rPr>
        <w:t>tercer</w:t>
      </w:r>
      <w:r w:rsidRPr="00D73210">
        <w:rPr>
          <w:rFonts w:ascii="Arial" w:hAnsi="Arial" w:cs="Arial"/>
          <w:color w:val="000000" w:themeColor="text1"/>
          <w:sz w:val="15"/>
          <w:szCs w:val="15"/>
        </w:rPr>
        <w:t xml:space="preserve"> </w:t>
      </w:r>
      <w:r>
        <w:rPr>
          <w:rFonts w:ascii="Arial" w:hAnsi="Arial" w:cs="Arial"/>
          <w:color w:val="000000" w:themeColor="text1"/>
          <w:sz w:val="16"/>
          <w:szCs w:val="16"/>
        </w:rPr>
        <w:t>operador</w:t>
      </w:r>
      <w:r w:rsidRPr="00D73210">
        <w:rPr>
          <w:rFonts w:ascii="Arial" w:hAnsi="Arial" w:cs="Arial"/>
          <w:color w:val="000000" w:themeColor="text1"/>
          <w:sz w:val="15"/>
          <w:szCs w:val="15"/>
        </w:rPr>
        <w:t xml:space="preserve"> </w:t>
      </w:r>
      <w:r>
        <w:rPr>
          <w:rFonts w:ascii="Arial" w:hAnsi="Arial" w:cs="Arial"/>
          <w:color w:val="000000" w:themeColor="text1"/>
          <w:sz w:val="16"/>
          <w:szCs w:val="16"/>
        </w:rPr>
        <w:t>del</w:t>
      </w:r>
      <w:r w:rsidRPr="00D73210">
        <w:rPr>
          <w:rFonts w:ascii="Arial" w:hAnsi="Arial" w:cs="Arial"/>
          <w:color w:val="000000" w:themeColor="text1"/>
          <w:sz w:val="15"/>
          <w:szCs w:val="15"/>
        </w:rPr>
        <w:t xml:space="preserve"> </w:t>
      </w:r>
      <w:r>
        <w:rPr>
          <w:rFonts w:ascii="Arial" w:hAnsi="Arial" w:cs="Arial"/>
          <w:color w:val="000000" w:themeColor="text1"/>
          <w:sz w:val="16"/>
          <w:szCs w:val="16"/>
        </w:rPr>
        <w:t>sector</w:t>
      </w:r>
      <w:r w:rsidRPr="00D73210">
        <w:rPr>
          <w:rFonts w:ascii="Arial" w:hAnsi="Arial" w:cs="Arial"/>
          <w:color w:val="000000" w:themeColor="text1"/>
          <w:sz w:val="15"/>
          <w:szCs w:val="15"/>
        </w:rPr>
        <w:t xml:space="preserve"> </w:t>
      </w:r>
      <w:r>
        <w:rPr>
          <w:rFonts w:ascii="Arial" w:hAnsi="Arial" w:cs="Arial"/>
          <w:color w:val="000000" w:themeColor="text1"/>
          <w:sz w:val="16"/>
          <w:szCs w:val="16"/>
        </w:rPr>
        <w:t>por</w:t>
      </w:r>
      <w:r w:rsidRPr="00D73210">
        <w:rPr>
          <w:rFonts w:ascii="Arial" w:hAnsi="Arial" w:cs="Arial"/>
          <w:color w:val="000000" w:themeColor="text1"/>
          <w:sz w:val="15"/>
          <w:szCs w:val="15"/>
        </w:rPr>
        <w:t xml:space="preserve"> </w:t>
      </w:r>
      <w:r>
        <w:rPr>
          <w:rFonts w:ascii="Arial" w:hAnsi="Arial" w:cs="Arial"/>
          <w:color w:val="000000" w:themeColor="text1"/>
          <w:sz w:val="16"/>
          <w:szCs w:val="16"/>
        </w:rPr>
        <w:t>cuota</w:t>
      </w:r>
      <w:r w:rsidRPr="00D73210">
        <w:rPr>
          <w:rFonts w:ascii="Arial" w:hAnsi="Arial" w:cs="Arial"/>
          <w:color w:val="000000" w:themeColor="text1"/>
          <w:sz w:val="15"/>
          <w:szCs w:val="15"/>
        </w:rPr>
        <w:t xml:space="preserve"> </w:t>
      </w:r>
      <w:r>
        <w:rPr>
          <w:rFonts w:ascii="Arial" w:hAnsi="Arial" w:cs="Arial"/>
          <w:color w:val="000000" w:themeColor="text1"/>
          <w:sz w:val="16"/>
          <w:szCs w:val="16"/>
        </w:rPr>
        <w:t>de</w:t>
      </w:r>
      <w:r w:rsidRPr="00D73210">
        <w:rPr>
          <w:rFonts w:ascii="Arial" w:hAnsi="Arial" w:cs="Arial"/>
          <w:color w:val="000000" w:themeColor="text1"/>
          <w:sz w:val="15"/>
          <w:szCs w:val="15"/>
        </w:rPr>
        <w:t xml:space="preserve"> </w:t>
      </w:r>
      <w:r>
        <w:rPr>
          <w:rFonts w:ascii="Arial" w:hAnsi="Arial" w:cs="Arial"/>
          <w:color w:val="000000" w:themeColor="text1"/>
          <w:sz w:val="16"/>
          <w:szCs w:val="16"/>
        </w:rPr>
        <w:t>mercado.</w:t>
      </w:r>
      <w:r w:rsidRPr="00D73210">
        <w:rPr>
          <w:rFonts w:ascii="Arial" w:hAnsi="Arial" w:cs="Arial"/>
          <w:color w:val="000000" w:themeColor="text1"/>
          <w:sz w:val="15"/>
          <w:szCs w:val="15"/>
        </w:rPr>
        <w:t xml:space="preserve"> </w:t>
      </w:r>
      <w:r>
        <w:rPr>
          <w:rFonts w:ascii="Arial" w:hAnsi="Arial" w:cs="Arial"/>
          <w:color w:val="000000" w:themeColor="text1"/>
          <w:sz w:val="16"/>
          <w:szCs w:val="16"/>
        </w:rPr>
        <w:t>Hoy</w:t>
      </w:r>
      <w:r w:rsidRPr="00D73210">
        <w:rPr>
          <w:rFonts w:ascii="Arial" w:hAnsi="Arial" w:cs="Arial"/>
          <w:color w:val="000000" w:themeColor="text1"/>
          <w:sz w:val="15"/>
          <w:szCs w:val="15"/>
        </w:rPr>
        <w:t xml:space="preserve"> </w:t>
      </w:r>
      <w:r>
        <w:rPr>
          <w:rFonts w:ascii="Arial" w:hAnsi="Arial" w:cs="Arial"/>
          <w:color w:val="000000" w:themeColor="text1"/>
          <w:sz w:val="16"/>
          <w:szCs w:val="16"/>
        </w:rPr>
        <w:t>en</w:t>
      </w:r>
      <w:r w:rsidRPr="00D73210">
        <w:rPr>
          <w:rFonts w:ascii="Arial" w:hAnsi="Arial" w:cs="Arial"/>
          <w:color w:val="000000" w:themeColor="text1"/>
          <w:sz w:val="15"/>
          <w:szCs w:val="15"/>
        </w:rPr>
        <w:t xml:space="preserve"> </w:t>
      </w:r>
      <w:r>
        <w:rPr>
          <w:rFonts w:ascii="Arial" w:hAnsi="Arial" w:cs="Arial"/>
          <w:color w:val="000000" w:themeColor="text1"/>
          <w:sz w:val="16"/>
          <w:szCs w:val="16"/>
        </w:rPr>
        <w:t>día,</w:t>
      </w:r>
      <w:r w:rsidRPr="00D73210">
        <w:rPr>
          <w:rFonts w:ascii="Arial" w:hAnsi="Arial" w:cs="Arial"/>
          <w:color w:val="000000" w:themeColor="text1"/>
          <w:sz w:val="15"/>
          <w:szCs w:val="15"/>
        </w:rPr>
        <w:t xml:space="preserve"> </w:t>
      </w:r>
      <w:r w:rsidR="00D73210">
        <w:rPr>
          <w:rFonts w:ascii="Arial" w:hAnsi="Arial" w:cs="Arial"/>
          <w:color w:val="000000" w:themeColor="text1"/>
          <w:sz w:val="16"/>
          <w:szCs w:val="16"/>
        </w:rPr>
        <w:t>la</w:t>
      </w:r>
      <w:r w:rsidR="00D73210" w:rsidRPr="00D73210">
        <w:rPr>
          <w:rFonts w:ascii="Arial" w:hAnsi="Arial" w:cs="Arial"/>
          <w:color w:val="000000" w:themeColor="text1"/>
          <w:sz w:val="15"/>
          <w:szCs w:val="15"/>
        </w:rPr>
        <w:t xml:space="preserve"> </w:t>
      </w:r>
      <w:r w:rsidR="00D73210">
        <w:rPr>
          <w:rFonts w:ascii="Arial" w:hAnsi="Arial" w:cs="Arial"/>
          <w:color w:val="000000" w:themeColor="text1"/>
          <w:sz w:val="16"/>
          <w:szCs w:val="16"/>
        </w:rPr>
        <w:t>empresa</w:t>
      </w:r>
      <w:r w:rsidR="00D73210" w:rsidRPr="00D73210">
        <w:rPr>
          <w:rFonts w:ascii="Arial" w:hAnsi="Arial" w:cs="Arial"/>
          <w:color w:val="000000" w:themeColor="text1"/>
          <w:sz w:val="15"/>
          <w:szCs w:val="15"/>
        </w:rPr>
        <w:t xml:space="preserve"> </w:t>
      </w:r>
      <w:r>
        <w:rPr>
          <w:rFonts w:ascii="Arial" w:hAnsi="Arial" w:cs="Arial"/>
          <w:color w:val="000000" w:themeColor="text1"/>
          <w:sz w:val="16"/>
          <w:szCs w:val="16"/>
        </w:rPr>
        <w:t>cuenta</w:t>
      </w:r>
      <w:r w:rsidRPr="00D73210">
        <w:rPr>
          <w:rFonts w:ascii="Arial" w:hAnsi="Arial" w:cs="Arial"/>
          <w:color w:val="000000" w:themeColor="text1"/>
          <w:sz w:val="15"/>
          <w:szCs w:val="15"/>
        </w:rPr>
        <w:t xml:space="preserve"> </w:t>
      </w:r>
      <w:r w:rsidRPr="009668AB">
        <w:rPr>
          <w:rFonts w:ascii="Arial" w:hAnsi="Arial" w:cs="Arial"/>
          <w:color w:val="000000" w:themeColor="text1"/>
          <w:sz w:val="16"/>
          <w:szCs w:val="16"/>
        </w:rPr>
        <w:t>con</w:t>
      </w:r>
      <w:r w:rsidRPr="00D73210">
        <w:rPr>
          <w:rFonts w:ascii="Arial" w:hAnsi="Arial" w:cs="Arial"/>
          <w:color w:val="000000" w:themeColor="text1"/>
          <w:sz w:val="15"/>
          <w:szCs w:val="15"/>
        </w:rPr>
        <w:t xml:space="preserve"> </w:t>
      </w:r>
      <w:r w:rsidRPr="009668AB">
        <w:rPr>
          <w:rFonts w:ascii="Arial" w:hAnsi="Arial" w:cs="Arial"/>
          <w:color w:val="000000" w:themeColor="text1"/>
          <w:sz w:val="16"/>
          <w:szCs w:val="16"/>
        </w:rPr>
        <w:t>una</w:t>
      </w:r>
      <w:r w:rsidRPr="00D73210">
        <w:rPr>
          <w:rFonts w:ascii="Arial" w:hAnsi="Arial" w:cs="Arial"/>
          <w:color w:val="000000" w:themeColor="text1"/>
          <w:sz w:val="15"/>
          <w:szCs w:val="15"/>
        </w:rPr>
        <w:t xml:space="preserve"> </w:t>
      </w:r>
      <w:r w:rsidRPr="009668AB">
        <w:rPr>
          <w:rFonts w:ascii="Arial" w:hAnsi="Arial" w:cs="Arial"/>
          <w:color w:val="000000" w:themeColor="text1"/>
          <w:sz w:val="16"/>
          <w:szCs w:val="16"/>
        </w:rPr>
        <w:t>red</w:t>
      </w:r>
      <w:r w:rsidRPr="00D73210">
        <w:rPr>
          <w:rFonts w:ascii="Arial" w:hAnsi="Arial" w:cs="Arial"/>
          <w:color w:val="000000" w:themeColor="text1"/>
          <w:sz w:val="15"/>
          <w:szCs w:val="15"/>
        </w:rPr>
        <w:t xml:space="preserve"> </w:t>
      </w:r>
      <w:r w:rsidRPr="009668AB">
        <w:rPr>
          <w:rFonts w:ascii="Arial" w:hAnsi="Arial" w:cs="Arial"/>
          <w:color w:val="000000" w:themeColor="text1"/>
          <w:sz w:val="16"/>
          <w:szCs w:val="16"/>
        </w:rPr>
        <w:t>de</w:t>
      </w:r>
      <w:r w:rsidRPr="00D73210">
        <w:rPr>
          <w:rFonts w:ascii="Arial" w:hAnsi="Arial" w:cs="Arial"/>
          <w:color w:val="000000" w:themeColor="text1"/>
          <w:sz w:val="15"/>
          <w:szCs w:val="15"/>
        </w:rPr>
        <w:t xml:space="preserve"> </w:t>
      </w:r>
      <w:r w:rsidRPr="009668AB">
        <w:rPr>
          <w:rFonts w:ascii="Arial" w:hAnsi="Arial" w:cs="Arial"/>
          <w:color w:val="000000" w:themeColor="text1"/>
          <w:sz w:val="16"/>
          <w:szCs w:val="16"/>
        </w:rPr>
        <w:t>más</w:t>
      </w:r>
      <w:r w:rsidRPr="00D73210">
        <w:rPr>
          <w:rFonts w:ascii="Arial" w:hAnsi="Arial" w:cs="Arial"/>
          <w:color w:val="000000" w:themeColor="text1"/>
          <w:sz w:val="15"/>
          <w:szCs w:val="15"/>
        </w:rPr>
        <w:t xml:space="preserve"> </w:t>
      </w:r>
      <w:r w:rsidRPr="009668AB">
        <w:rPr>
          <w:rFonts w:ascii="Arial" w:hAnsi="Arial" w:cs="Arial"/>
          <w:color w:val="000000" w:themeColor="text1"/>
          <w:sz w:val="16"/>
          <w:szCs w:val="16"/>
        </w:rPr>
        <w:t>de</w:t>
      </w:r>
      <w:r w:rsidRPr="00D73210">
        <w:rPr>
          <w:rFonts w:ascii="Arial" w:hAnsi="Arial" w:cs="Arial"/>
          <w:color w:val="000000" w:themeColor="text1"/>
          <w:sz w:val="15"/>
          <w:szCs w:val="15"/>
        </w:rPr>
        <w:t xml:space="preserve"> </w:t>
      </w:r>
      <w:r w:rsidRPr="009668AB">
        <w:rPr>
          <w:rFonts w:ascii="Arial" w:hAnsi="Arial" w:cs="Arial"/>
          <w:color w:val="000000" w:themeColor="text1"/>
          <w:sz w:val="16"/>
          <w:szCs w:val="16"/>
        </w:rPr>
        <w:t>6</w:t>
      </w:r>
      <w:r>
        <w:rPr>
          <w:rFonts w:ascii="Arial" w:hAnsi="Arial" w:cs="Arial"/>
          <w:color w:val="000000" w:themeColor="text1"/>
          <w:sz w:val="16"/>
          <w:szCs w:val="16"/>
        </w:rPr>
        <w:t>8</w:t>
      </w:r>
      <w:r w:rsidRPr="009668AB">
        <w:rPr>
          <w:rFonts w:ascii="Arial" w:hAnsi="Arial" w:cs="Arial"/>
          <w:color w:val="000000" w:themeColor="text1"/>
          <w:sz w:val="16"/>
          <w:szCs w:val="16"/>
        </w:rPr>
        <w:t>0 tiendas y 1</w:t>
      </w:r>
      <w:r>
        <w:rPr>
          <w:rFonts w:ascii="Arial" w:hAnsi="Arial" w:cs="Arial"/>
          <w:color w:val="000000" w:themeColor="text1"/>
          <w:sz w:val="16"/>
          <w:szCs w:val="16"/>
        </w:rPr>
        <w:t>3</w:t>
      </w:r>
      <w:r w:rsidRPr="009668AB">
        <w:rPr>
          <w:rFonts w:ascii="Arial" w:hAnsi="Arial" w:cs="Arial"/>
          <w:color w:val="000000" w:themeColor="text1"/>
          <w:sz w:val="16"/>
          <w:szCs w:val="16"/>
        </w:rPr>
        <w:t xml:space="preserve"> plataformas logístic</w:t>
      </w:r>
      <w:r w:rsidR="00F55FB1">
        <w:rPr>
          <w:rFonts w:ascii="Arial" w:hAnsi="Arial" w:cs="Arial"/>
          <w:color w:val="000000" w:themeColor="text1"/>
          <w:sz w:val="16"/>
          <w:szCs w:val="16"/>
        </w:rPr>
        <w:t>as</w:t>
      </w:r>
      <w:r w:rsidRPr="009668AB">
        <w:rPr>
          <w:rFonts w:ascii="Arial" w:hAnsi="Arial" w:cs="Arial"/>
          <w:color w:val="000000" w:themeColor="text1"/>
          <w:sz w:val="16"/>
          <w:szCs w:val="16"/>
        </w:rPr>
        <w:t xml:space="preserve"> y con una plantilla de </w:t>
      </w:r>
      <w:r>
        <w:rPr>
          <w:rFonts w:ascii="Arial" w:hAnsi="Arial" w:cs="Arial"/>
          <w:color w:val="000000" w:themeColor="text1"/>
          <w:sz w:val="16"/>
          <w:szCs w:val="16"/>
        </w:rPr>
        <w:t>más de</w:t>
      </w:r>
      <w:r w:rsidRPr="009668AB">
        <w:rPr>
          <w:rFonts w:ascii="Arial" w:hAnsi="Arial" w:cs="Arial"/>
          <w:color w:val="000000" w:themeColor="text1"/>
          <w:sz w:val="16"/>
          <w:szCs w:val="16"/>
        </w:rPr>
        <w:t xml:space="preserve"> 18.500 personas. Lidl tamb</w:t>
      </w:r>
      <w:r w:rsidR="00F55FB1">
        <w:rPr>
          <w:rFonts w:ascii="Arial" w:hAnsi="Arial" w:cs="Arial"/>
          <w:color w:val="000000" w:themeColor="text1"/>
          <w:sz w:val="16"/>
          <w:szCs w:val="16"/>
        </w:rPr>
        <w:t>ié</w:t>
      </w:r>
      <w:r w:rsidR="00D73210">
        <w:rPr>
          <w:rFonts w:ascii="Arial" w:hAnsi="Arial" w:cs="Arial"/>
          <w:color w:val="000000" w:themeColor="text1"/>
          <w:sz w:val="16"/>
          <w:szCs w:val="16"/>
        </w:rPr>
        <w:t>n</w:t>
      </w:r>
      <w:r w:rsidRPr="009668AB">
        <w:rPr>
          <w:rFonts w:ascii="Arial" w:hAnsi="Arial" w:cs="Arial"/>
          <w:color w:val="000000" w:themeColor="text1"/>
          <w:sz w:val="16"/>
          <w:szCs w:val="16"/>
        </w:rPr>
        <w:t xml:space="preserve"> colabora estrechamente con </w:t>
      </w:r>
      <w:r>
        <w:rPr>
          <w:rFonts w:ascii="Arial" w:hAnsi="Arial" w:cs="Arial"/>
          <w:color w:val="000000" w:themeColor="text1"/>
          <w:sz w:val="16"/>
          <w:szCs w:val="16"/>
        </w:rPr>
        <w:t xml:space="preserve">unos </w:t>
      </w:r>
      <w:r w:rsidRPr="009668AB">
        <w:rPr>
          <w:rFonts w:ascii="Arial" w:hAnsi="Arial" w:cs="Arial"/>
          <w:color w:val="000000" w:themeColor="text1"/>
          <w:sz w:val="16"/>
          <w:szCs w:val="16"/>
        </w:rPr>
        <w:t>900 proveedores nacional</w:t>
      </w:r>
      <w:r w:rsidR="003A1F9B">
        <w:rPr>
          <w:rFonts w:ascii="Arial" w:hAnsi="Arial" w:cs="Arial"/>
          <w:color w:val="000000" w:themeColor="text1"/>
          <w:sz w:val="16"/>
          <w:szCs w:val="16"/>
        </w:rPr>
        <w:t>es</w:t>
      </w:r>
      <w:r w:rsidRPr="009668AB">
        <w:rPr>
          <w:rFonts w:ascii="Arial" w:hAnsi="Arial" w:cs="Arial"/>
          <w:color w:val="000000" w:themeColor="text1"/>
          <w:sz w:val="16"/>
          <w:szCs w:val="16"/>
        </w:rPr>
        <w:t xml:space="preserve"> a los que</w:t>
      </w:r>
      <w:r w:rsidR="003A1F9B">
        <w:rPr>
          <w:rFonts w:ascii="Arial" w:hAnsi="Arial" w:cs="Arial"/>
          <w:color w:val="000000" w:themeColor="text1"/>
          <w:sz w:val="16"/>
          <w:szCs w:val="16"/>
        </w:rPr>
        <w:t xml:space="preserve"> ya</w:t>
      </w:r>
      <w:r w:rsidRPr="009668AB">
        <w:rPr>
          <w:rFonts w:ascii="Arial" w:hAnsi="Arial" w:cs="Arial"/>
          <w:color w:val="000000" w:themeColor="text1"/>
          <w:sz w:val="16"/>
          <w:szCs w:val="16"/>
        </w:rPr>
        <w:t xml:space="preserve"> compra producto por valor de </w:t>
      </w:r>
      <w:r w:rsidR="00F55FB1">
        <w:rPr>
          <w:rFonts w:ascii="Arial" w:hAnsi="Arial" w:cs="Arial"/>
          <w:color w:val="000000" w:themeColor="text1"/>
          <w:sz w:val="16"/>
          <w:szCs w:val="16"/>
        </w:rPr>
        <w:t>más de</w:t>
      </w:r>
      <w:r w:rsidRPr="009668AB">
        <w:rPr>
          <w:rFonts w:ascii="Arial" w:hAnsi="Arial" w:cs="Arial"/>
          <w:color w:val="000000" w:themeColor="text1"/>
          <w:sz w:val="16"/>
          <w:szCs w:val="16"/>
        </w:rPr>
        <w:t xml:space="preserve"> </w:t>
      </w:r>
      <w:r>
        <w:rPr>
          <w:rFonts w:ascii="Arial" w:hAnsi="Arial" w:cs="Arial"/>
          <w:color w:val="000000" w:themeColor="text1"/>
          <w:sz w:val="16"/>
          <w:szCs w:val="16"/>
        </w:rPr>
        <w:t>7</w:t>
      </w:r>
      <w:r w:rsidRPr="009668AB">
        <w:rPr>
          <w:rFonts w:ascii="Arial" w:hAnsi="Arial" w:cs="Arial"/>
          <w:color w:val="000000" w:themeColor="text1"/>
          <w:sz w:val="16"/>
          <w:szCs w:val="16"/>
        </w:rPr>
        <w:t>.</w:t>
      </w:r>
      <w:r w:rsidR="00F55FB1">
        <w:rPr>
          <w:rFonts w:ascii="Arial" w:hAnsi="Arial" w:cs="Arial"/>
          <w:color w:val="000000" w:themeColor="text1"/>
          <w:sz w:val="16"/>
          <w:szCs w:val="16"/>
        </w:rPr>
        <w:t>4</w:t>
      </w:r>
      <w:r w:rsidRPr="009668AB">
        <w:rPr>
          <w:rFonts w:ascii="Arial" w:hAnsi="Arial" w:cs="Arial"/>
          <w:color w:val="000000" w:themeColor="text1"/>
          <w:sz w:val="16"/>
          <w:szCs w:val="16"/>
        </w:rPr>
        <w:t xml:space="preserve">00 M€ anuales, exportando más </w:t>
      </w:r>
      <w:r w:rsidR="003A1F9B">
        <w:rPr>
          <w:rFonts w:ascii="Arial" w:hAnsi="Arial" w:cs="Arial"/>
          <w:color w:val="000000" w:themeColor="text1"/>
          <w:sz w:val="16"/>
          <w:szCs w:val="16"/>
        </w:rPr>
        <w:t>de</w:t>
      </w:r>
      <w:r>
        <w:rPr>
          <w:rFonts w:ascii="Arial" w:hAnsi="Arial" w:cs="Arial"/>
          <w:color w:val="000000" w:themeColor="text1"/>
          <w:sz w:val="16"/>
          <w:szCs w:val="16"/>
        </w:rPr>
        <w:t xml:space="preserve"> la mita</w:t>
      </w:r>
      <w:r w:rsidR="003A1F9B">
        <w:rPr>
          <w:rFonts w:ascii="Arial" w:hAnsi="Arial" w:cs="Arial"/>
          <w:color w:val="000000" w:themeColor="text1"/>
          <w:sz w:val="16"/>
          <w:szCs w:val="16"/>
        </w:rPr>
        <w:t>d.</w:t>
      </w:r>
    </w:p>
    <w:p w14:paraId="3345FF02" w14:textId="77777777" w:rsidR="00BB7C28" w:rsidRDefault="00BB7C28" w:rsidP="00BB7C28">
      <w:pPr>
        <w:autoSpaceDE w:val="0"/>
        <w:autoSpaceDN w:val="0"/>
        <w:adjustRightInd w:val="0"/>
        <w:spacing w:line="288" w:lineRule="auto"/>
        <w:ind w:left="-142" w:right="56"/>
        <w:jc w:val="both"/>
        <w:rPr>
          <w:rFonts w:ascii="Arial" w:hAnsi="Arial" w:cs="Arial"/>
          <w:color w:val="000000" w:themeColor="text1"/>
          <w:sz w:val="16"/>
          <w:szCs w:val="16"/>
        </w:rPr>
      </w:pPr>
    </w:p>
    <w:p w14:paraId="1F54C479" w14:textId="4322D7BE" w:rsidR="00BB7C28" w:rsidRDefault="00BB7C28" w:rsidP="00BB7C28">
      <w:pPr>
        <w:autoSpaceDE w:val="0"/>
        <w:autoSpaceDN w:val="0"/>
        <w:adjustRightInd w:val="0"/>
        <w:spacing w:line="288" w:lineRule="auto"/>
        <w:ind w:left="-142" w:right="56"/>
        <w:jc w:val="both"/>
        <w:rPr>
          <w:rFonts w:ascii="Arial" w:hAnsi="Arial" w:cs="Arial"/>
          <w:color w:val="000000" w:themeColor="text1"/>
          <w:sz w:val="16"/>
          <w:szCs w:val="16"/>
        </w:rPr>
      </w:pPr>
      <w:r>
        <w:rPr>
          <w:rFonts w:ascii="Arial" w:hAnsi="Arial" w:cs="Arial"/>
          <w:color w:val="000000" w:themeColor="text1"/>
          <w:sz w:val="16"/>
          <w:szCs w:val="16"/>
        </w:rPr>
        <w:t>Lidl Supermercados es la filial en España de la alemana Lidl Stiftung, compañía integrada a su vez en el Grupo Schwarz, el cuarto operador mundial en el ámbito de la distribución alimentaria. Actualmente, Lidl como grupo es la cadena de supermercados líder en Europa y está presente en una treintena de países, con una estructura de más de 12.</w:t>
      </w:r>
      <w:r w:rsidR="00E53456">
        <w:rPr>
          <w:rFonts w:ascii="Arial" w:hAnsi="Arial" w:cs="Arial"/>
          <w:color w:val="000000" w:themeColor="text1"/>
          <w:sz w:val="16"/>
          <w:szCs w:val="16"/>
        </w:rPr>
        <w:t>35</w:t>
      </w:r>
      <w:r>
        <w:rPr>
          <w:rFonts w:ascii="Arial" w:hAnsi="Arial" w:cs="Arial"/>
          <w:color w:val="000000" w:themeColor="text1"/>
          <w:sz w:val="16"/>
          <w:szCs w:val="16"/>
        </w:rPr>
        <w:t>0 establecimientos y</w:t>
      </w:r>
      <w:r w:rsidR="00E53456">
        <w:rPr>
          <w:rFonts w:ascii="Arial" w:hAnsi="Arial" w:cs="Arial"/>
          <w:color w:val="000000" w:themeColor="text1"/>
          <w:sz w:val="16"/>
          <w:szCs w:val="16"/>
        </w:rPr>
        <w:t xml:space="preserve"> </w:t>
      </w:r>
      <w:r>
        <w:rPr>
          <w:rFonts w:ascii="Arial" w:hAnsi="Arial" w:cs="Arial"/>
          <w:color w:val="000000" w:themeColor="text1"/>
          <w:sz w:val="16"/>
          <w:szCs w:val="16"/>
        </w:rPr>
        <w:t>22</w:t>
      </w:r>
      <w:r w:rsidR="00E53456">
        <w:rPr>
          <w:rFonts w:ascii="Arial" w:hAnsi="Arial" w:cs="Arial"/>
          <w:color w:val="000000" w:themeColor="text1"/>
          <w:sz w:val="16"/>
          <w:szCs w:val="16"/>
        </w:rPr>
        <w:t>5</w:t>
      </w:r>
      <w:r>
        <w:rPr>
          <w:rFonts w:ascii="Arial" w:hAnsi="Arial" w:cs="Arial"/>
          <w:color w:val="000000" w:themeColor="text1"/>
          <w:sz w:val="16"/>
          <w:szCs w:val="16"/>
        </w:rPr>
        <w:t xml:space="preserve"> centros logísticos y con </w:t>
      </w:r>
      <w:r w:rsidR="001C0698">
        <w:rPr>
          <w:rFonts w:ascii="Arial" w:hAnsi="Arial" w:cs="Arial"/>
          <w:color w:val="000000" w:themeColor="text1"/>
          <w:sz w:val="16"/>
          <w:szCs w:val="16"/>
        </w:rPr>
        <w:t>un equipo</w:t>
      </w:r>
      <w:r>
        <w:rPr>
          <w:rFonts w:ascii="Arial" w:hAnsi="Arial" w:cs="Arial"/>
          <w:color w:val="000000" w:themeColor="text1"/>
          <w:sz w:val="16"/>
          <w:szCs w:val="16"/>
        </w:rPr>
        <w:t xml:space="preserve"> de más de 375.000 personas.</w:t>
      </w:r>
    </w:p>
    <w:p w14:paraId="12021A25" w14:textId="77777777" w:rsidR="00BB7C28" w:rsidRDefault="00BB7C28" w:rsidP="00BB7C28">
      <w:pPr>
        <w:autoSpaceDE w:val="0"/>
        <w:autoSpaceDN w:val="0"/>
        <w:adjustRightInd w:val="0"/>
        <w:spacing w:line="288" w:lineRule="auto"/>
        <w:ind w:left="-142" w:right="-86"/>
        <w:jc w:val="both"/>
        <w:rPr>
          <w:rFonts w:ascii="Arial" w:hAnsi="Arial" w:cs="Arial"/>
          <w:color w:val="000000" w:themeColor="text1"/>
          <w:sz w:val="16"/>
          <w:szCs w:val="16"/>
        </w:rPr>
      </w:pPr>
    </w:p>
    <w:p w14:paraId="75B1BC27" w14:textId="77777777" w:rsidR="00BB7C28" w:rsidRDefault="00BB7C28" w:rsidP="00896E45">
      <w:pPr>
        <w:autoSpaceDE w:val="0"/>
        <w:autoSpaceDN w:val="0"/>
        <w:adjustRightInd w:val="0"/>
        <w:spacing w:line="288" w:lineRule="auto"/>
        <w:ind w:left="-142" w:right="55"/>
        <w:jc w:val="both"/>
        <w:rPr>
          <w:rFonts w:ascii="Arial" w:hAnsi="Arial" w:cs="Arial"/>
          <w:color w:val="000000" w:themeColor="text1"/>
          <w:sz w:val="16"/>
          <w:szCs w:val="16"/>
        </w:rPr>
      </w:pPr>
    </w:p>
    <w:p w14:paraId="3E8C25A5" w14:textId="77777777" w:rsidR="00BB7C28" w:rsidRPr="00A653E9" w:rsidRDefault="00BB7C28" w:rsidP="00896E45">
      <w:pPr>
        <w:autoSpaceDE w:val="0"/>
        <w:autoSpaceDN w:val="0"/>
        <w:adjustRightInd w:val="0"/>
        <w:spacing w:line="288" w:lineRule="auto"/>
        <w:ind w:left="-142" w:right="55"/>
        <w:jc w:val="center"/>
        <w:rPr>
          <w:rFonts w:ascii="Arial" w:hAnsi="Arial" w:cs="Arial"/>
          <w:b/>
          <w:bCs/>
          <w:color w:val="000000"/>
          <w:sz w:val="16"/>
          <w:szCs w:val="16"/>
          <w:u w:val="single"/>
        </w:rPr>
      </w:pPr>
      <w:r w:rsidRPr="00A653E9">
        <w:rPr>
          <w:rFonts w:ascii="Arial" w:hAnsi="Arial" w:cs="Arial"/>
          <w:b/>
          <w:bCs/>
          <w:color w:val="000000"/>
          <w:sz w:val="16"/>
          <w:szCs w:val="16"/>
          <w:u w:val="single"/>
        </w:rPr>
        <w:t>Para más información</w:t>
      </w:r>
    </w:p>
    <w:p w14:paraId="218CFFFD" w14:textId="77777777" w:rsidR="00BB7C28" w:rsidRPr="00896E45" w:rsidRDefault="00BB7C28" w:rsidP="00896E45">
      <w:pPr>
        <w:autoSpaceDE w:val="0"/>
        <w:autoSpaceDN w:val="0"/>
        <w:adjustRightInd w:val="0"/>
        <w:spacing w:line="288" w:lineRule="auto"/>
        <w:ind w:left="-142" w:right="55"/>
        <w:jc w:val="center"/>
        <w:rPr>
          <w:rFonts w:ascii="Arial" w:hAnsi="Arial" w:cs="Arial"/>
          <w:color w:val="000000"/>
          <w:sz w:val="10"/>
          <w:szCs w:val="10"/>
        </w:rPr>
      </w:pPr>
    </w:p>
    <w:p w14:paraId="3945469B" w14:textId="77777777" w:rsidR="00BB7C28" w:rsidRPr="00A653E9" w:rsidRDefault="00BB7C28" w:rsidP="00896E45">
      <w:pPr>
        <w:autoSpaceDE w:val="0"/>
        <w:autoSpaceDN w:val="0"/>
        <w:adjustRightInd w:val="0"/>
        <w:spacing w:line="288" w:lineRule="auto"/>
        <w:ind w:left="-142" w:right="55"/>
        <w:jc w:val="center"/>
        <w:rPr>
          <w:rFonts w:ascii="Arial" w:hAnsi="Arial" w:cs="Arial"/>
          <w:color w:val="000000"/>
          <w:sz w:val="16"/>
          <w:szCs w:val="16"/>
        </w:rPr>
      </w:pPr>
      <w:r w:rsidRPr="00A653E9">
        <w:rPr>
          <w:rFonts w:ascii="Arial" w:hAnsi="Arial" w:cs="Arial"/>
          <w:color w:val="000000"/>
          <w:sz w:val="16"/>
          <w:szCs w:val="16"/>
        </w:rPr>
        <w:t>Gabinete de Prensa – Lidl España</w:t>
      </w:r>
    </w:p>
    <w:p w14:paraId="31B27CE7" w14:textId="77777777" w:rsidR="00BB7C28" w:rsidRPr="00355E9D" w:rsidRDefault="00BB7C28" w:rsidP="00896E45">
      <w:pPr>
        <w:autoSpaceDE w:val="0"/>
        <w:autoSpaceDN w:val="0"/>
        <w:adjustRightInd w:val="0"/>
        <w:spacing w:line="288" w:lineRule="auto"/>
        <w:ind w:left="-142" w:right="55"/>
        <w:jc w:val="center"/>
        <w:rPr>
          <w:rFonts w:ascii="Arial" w:hAnsi="Arial" w:cs="Arial"/>
          <w:color w:val="000000"/>
          <w:sz w:val="16"/>
          <w:szCs w:val="16"/>
        </w:rPr>
      </w:pPr>
      <w:r w:rsidRPr="00355E9D">
        <w:rPr>
          <w:rFonts w:ascii="Arial" w:hAnsi="Arial" w:cs="Arial"/>
          <w:color w:val="000000"/>
          <w:sz w:val="16"/>
          <w:szCs w:val="16"/>
        </w:rPr>
        <w:t>93 576 14 44</w:t>
      </w:r>
    </w:p>
    <w:p w14:paraId="3D0287BF" w14:textId="5A48A60F" w:rsidR="00173FDB" w:rsidRPr="008932EF" w:rsidRDefault="00000000" w:rsidP="008E57F9">
      <w:pPr>
        <w:autoSpaceDE w:val="0"/>
        <w:autoSpaceDN w:val="0"/>
        <w:adjustRightInd w:val="0"/>
        <w:spacing w:line="288" w:lineRule="auto"/>
        <w:ind w:left="-142" w:right="55"/>
        <w:jc w:val="center"/>
        <w:rPr>
          <w:rFonts w:ascii="Arial" w:hAnsi="Arial" w:cs="Arial"/>
          <w:sz w:val="16"/>
          <w:szCs w:val="16"/>
        </w:rPr>
      </w:pPr>
      <w:hyperlink r:id="rId17" w:history="1">
        <w:r w:rsidR="00BB7C28" w:rsidRPr="00E02DEE">
          <w:rPr>
            <w:rStyle w:val="Hipervnculo"/>
            <w:rFonts w:ascii="Arial" w:hAnsi="Arial" w:cs="Arial"/>
            <w:sz w:val="16"/>
            <w:szCs w:val="16"/>
          </w:rPr>
          <w:t>prensa@lidl.es</w:t>
        </w:r>
      </w:hyperlink>
    </w:p>
    <w:sectPr w:rsidR="00173FDB" w:rsidRPr="008932EF" w:rsidSect="00C92C74">
      <w:footerReference w:type="even" r:id="rId18"/>
      <w:footerReference w:type="default" r:id="rId19"/>
      <w:footerReference w:type="first" r:id="rId20"/>
      <w:pgSz w:w="11906" w:h="16838"/>
      <w:pgMar w:top="1134" w:right="1106" w:bottom="993" w:left="1531" w:header="709"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DBBC47" w14:textId="77777777" w:rsidR="006E7BA0" w:rsidRDefault="006E7BA0">
      <w:r>
        <w:separator/>
      </w:r>
    </w:p>
  </w:endnote>
  <w:endnote w:type="continuationSeparator" w:id="0">
    <w:p w14:paraId="2059DD53" w14:textId="77777777" w:rsidR="006E7BA0" w:rsidRDefault="006E7BA0">
      <w:r>
        <w:continuationSeparator/>
      </w:r>
    </w:p>
  </w:endnote>
  <w:endnote w:type="continuationNotice" w:id="1">
    <w:p w14:paraId="5191BE41" w14:textId="77777777" w:rsidR="006E7BA0" w:rsidRDefault="006E7B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dl Font Pro">
    <w:altName w:val="Calibri"/>
    <w:panose1 w:val="02000000000000000000"/>
    <w:charset w:val="00"/>
    <w:family w:val="auto"/>
    <w:pitch w:val="variable"/>
    <w:sig w:usb0="A00002FF" w:usb1="500020E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7C9F4" w14:textId="62B51B18" w:rsidR="0050334F" w:rsidRDefault="0050334F" w:rsidP="0070078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D5C21">
      <w:rPr>
        <w:rStyle w:val="Nmerodepgina"/>
        <w:noProof/>
      </w:rPr>
      <w:t>2</w:t>
    </w:r>
    <w:r>
      <w:rPr>
        <w:rStyle w:val="Nmerodepgina"/>
      </w:rPr>
      <w:fldChar w:fldCharType="end"/>
    </w:r>
  </w:p>
  <w:p w14:paraId="450B4F1C" w14:textId="77777777" w:rsidR="0050334F" w:rsidRDefault="0050334F" w:rsidP="0070078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55E62" w14:textId="1377B5C3" w:rsidR="00257E01" w:rsidRPr="00257E01" w:rsidRDefault="00257E01" w:rsidP="00257E01">
    <w:pPr>
      <w:pStyle w:val="Piedepgina"/>
      <w:ind w:left="-142" w:right="55"/>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F32AE" w14:textId="3CED521A" w:rsidR="0050334F" w:rsidRPr="00575CF5" w:rsidRDefault="0050334F" w:rsidP="00575CF5">
    <w:pPr>
      <w:pStyle w:val="Piedepgina"/>
      <w:ind w:left="-142"/>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36FC9" w14:textId="77777777" w:rsidR="006E7BA0" w:rsidRDefault="006E7BA0">
      <w:r>
        <w:separator/>
      </w:r>
    </w:p>
  </w:footnote>
  <w:footnote w:type="continuationSeparator" w:id="0">
    <w:p w14:paraId="2FDDEECE" w14:textId="77777777" w:rsidR="006E7BA0" w:rsidRDefault="006E7BA0">
      <w:r>
        <w:continuationSeparator/>
      </w:r>
    </w:p>
  </w:footnote>
  <w:footnote w:type="continuationNotice" w:id="1">
    <w:p w14:paraId="757FA957" w14:textId="77777777" w:rsidR="006E7BA0" w:rsidRDefault="006E7BA0"/>
  </w:footnote>
  <w:footnote w:id="2">
    <w:p w14:paraId="66F511F9" w14:textId="5FE9AFF3" w:rsidR="00753C6F" w:rsidRDefault="00753C6F">
      <w:pPr>
        <w:pStyle w:val="Textonotapie"/>
      </w:pPr>
      <w:r>
        <w:rPr>
          <w:rStyle w:val="Refdenotaalpie"/>
        </w:rPr>
        <w:footnoteRef/>
      </w:r>
      <w:r>
        <w:t xml:space="preserve"> </w:t>
      </w:r>
      <w:r w:rsidRPr="00F765D0">
        <w:rPr>
          <w:rFonts w:ascii="Lidl Font Pro" w:hAnsi="Lidl Font Pro"/>
          <w:sz w:val="16"/>
          <w:szCs w:val="16"/>
        </w:rPr>
        <w:t>Fuente: Estudio de Ipsos (2024) con una muestra de 2.000 consumidores</w:t>
      </w:r>
      <w:r>
        <w:rPr>
          <w:rFonts w:ascii="Lidl Font Pro" w:hAnsi="Lidl Font Pro"/>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144E1"/>
    <w:multiLevelType w:val="hybridMultilevel"/>
    <w:tmpl w:val="E4FA01E2"/>
    <w:lvl w:ilvl="0" w:tplc="A53C88A0">
      <w:start w:val="817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0C59EF"/>
    <w:multiLevelType w:val="hybridMultilevel"/>
    <w:tmpl w:val="23DC1046"/>
    <w:lvl w:ilvl="0" w:tplc="DD2ECFF2">
      <w:numFmt w:val="bullet"/>
      <w:lvlText w:val="-"/>
      <w:lvlJc w:val="left"/>
      <w:pPr>
        <w:ind w:left="720" w:hanging="360"/>
      </w:pPr>
      <w:rPr>
        <w:rFonts w:ascii="Calibri" w:eastAsiaTheme="minorEastAsia"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1544789F"/>
    <w:multiLevelType w:val="hybridMultilevel"/>
    <w:tmpl w:val="608C57D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22D330B5"/>
    <w:multiLevelType w:val="hybridMultilevel"/>
    <w:tmpl w:val="5A8ABF8A"/>
    <w:lvl w:ilvl="0" w:tplc="788CFF9A">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E438CC"/>
    <w:multiLevelType w:val="hybridMultilevel"/>
    <w:tmpl w:val="C16CCF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F30039B"/>
    <w:multiLevelType w:val="hybridMultilevel"/>
    <w:tmpl w:val="22D2268E"/>
    <w:lvl w:ilvl="0" w:tplc="718EF962">
      <w:start w:val="1"/>
      <w:numFmt w:val="bullet"/>
      <w:lvlText w:val=""/>
      <w:lvlJc w:val="left"/>
      <w:pPr>
        <w:tabs>
          <w:tab w:val="num" w:pos="720"/>
        </w:tabs>
        <w:ind w:left="720" w:hanging="360"/>
      </w:pPr>
      <w:rPr>
        <w:rFonts w:ascii="Symbol" w:hAnsi="Symbol" w:hint="default"/>
      </w:rPr>
    </w:lvl>
    <w:lvl w:ilvl="1" w:tplc="D55018A6" w:tentative="1">
      <w:start w:val="1"/>
      <w:numFmt w:val="bullet"/>
      <w:lvlText w:val=""/>
      <w:lvlJc w:val="left"/>
      <w:pPr>
        <w:tabs>
          <w:tab w:val="num" w:pos="1440"/>
        </w:tabs>
        <w:ind w:left="1440" w:hanging="360"/>
      </w:pPr>
      <w:rPr>
        <w:rFonts w:ascii="Symbol" w:hAnsi="Symbol" w:hint="default"/>
      </w:rPr>
    </w:lvl>
    <w:lvl w:ilvl="2" w:tplc="1A2C64E6" w:tentative="1">
      <w:start w:val="1"/>
      <w:numFmt w:val="bullet"/>
      <w:lvlText w:val=""/>
      <w:lvlJc w:val="left"/>
      <w:pPr>
        <w:tabs>
          <w:tab w:val="num" w:pos="2160"/>
        </w:tabs>
        <w:ind w:left="2160" w:hanging="360"/>
      </w:pPr>
      <w:rPr>
        <w:rFonts w:ascii="Symbol" w:hAnsi="Symbol" w:hint="default"/>
      </w:rPr>
    </w:lvl>
    <w:lvl w:ilvl="3" w:tplc="37E808C2" w:tentative="1">
      <w:start w:val="1"/>
      <w:numFmt w:val="bullet"/>
      <w:lvlText w:val=""/>
      <w:lvlJc w:val="left"/>
      <w:pPr>
        <w:tabs>
          <w:tab w:val="num" w:pos="2880"/>
        </w:tabs>
        <w:ind w:left="2880" w:hanging="360"/>
      </w:pPr>
      <w:rPr>
        <w:rFonts w:ascii="Symbol" w:hAnsi="Symbol" w:hint="default"/>
      </w:rPr>
    </w:lvl>
    <w:lvl w:ilvl="4" w:tplc="4306D198" w:tentative="1">
      <w:start w:val="1"/>
      <w:numFmt w:val="bullet"/>
      <w:lvlText w:val=""/>
      <w:lvlJc w:val="left"/>
      <w:pPr>
        <w:tabs>
          <w:tab w:val="num" w:pos="3600"/>
        </w:tabs>
        <w:ind w:left="3600" w:hanging="360"/>
      </w:pPr>
      <w:rPr>
        <w:rFonts w:ascii="Symbol" w:hAnsi="Symbol" w:hint="default"/>
      </w:rPr>
    </w:lvl>
    <w:lvl w:ilvl="5" w:tplc="608EA972" w:tentative="1">
      <w:start w:val="1"/>
      <w:numFmt w:val="bullet"/>
      <w:lvlText w:val=""/>
      <w:lvlJc w:val="left"/>
      <w:pPr>
        <w:tabs>
          <w:tab w:val="num" w:pos="4320"/>
        </w:tabs>
        <w:ind w:left="4320" w:hanging="360"/>
      </w:pPr>
      <w:rPr>
        <w:rFonts w:ascii="Symbol" w:hAnsi="Symbol" w:hint="default"/>
      </w:rPr>
    </w:lvl>
    <w:lvl w:ilvl="6" w:tplc="28FE156A" w:tentative="1">
      <w:start w:val="1"/>
      <w:numFmt w:val="bullet"/>
      <w:lvlText w:val=""/>
      <w:lvlJc w:val="left"/>
      <w:pPr>
        <w:tabs>
          <w:tab w:val="num" w:pos="5040"/>
        </w:tabs>
        <w:ind w:left="5040" w:hanging="360"/>
      </w:pPr>
      <w:rPr>
        <w:rFonts w:ascii="Symbol" w:hAnsi="Symbol" w:hint="default"/>
      </w:rPr>
    </w:lvl>
    <w:lvl w:ilvl="7" w:tplc="0B643516" w:tentative="1">
      <w:start w:val="1"/>
      <w:numFmt w:val="bullet"/>
      <w:lvlText w:val=""/>
      <w:lvlJc w:val="left"/>
      <w:pPr>
        <w:tabs>
          <w:tab w:val="num" w:pos="5760"/>
        </w:tabs>
        <w:ind w:left="5760" w:hanging="360"/>
      </w:pPr>
      <w:rPr>
        <w:rFonts w:ascii="Symbol" w:hAnsi="Symbol" w:hint="default"/>
      </w:rPr>
    </w:lvl>
    <w:lvl w:ilvl="8" w:tplc="1E20FEA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52020FF"/>
    <w:multiLevelType w:val="hybridMultilevel"/>
    <w:tmpl w:val="1906672C"/>
    <w:lvl w:ilvl="0" w:tplc="85160214">
      <w:start w:val="1"/>
      <w:numFmt w:val="bullet"/>
      <w:lvlText w:val="-"/>
      <w:lvlJc w:val="left"/>
      <w:pPr>
        <w:tabs>
          <w:tab w:val="num" w:pos="720"/>
        </w:tabs>
        <w:ind w:left="720" w:hanging="360"/>
      </w:pPr>
      <w:rPr>
        <w:rFonts w:ascii="Times New Roman" w:hAnsi="Times New Roman" w:hint="default"/>
      </w:rPr>
    </w:lvl>
    <w:lvl w:ilvl="1" w:tplc="2E8ABB4A" w:tentative="1">
      <w:start w:val="1"/>
      <w:numFmt w:val="bullet"/>
      <w:lvlText w:val="-"/>
      <w:lvlJc w:val="left"/>
      <w:pPr>
        <w:tabs>
          <w:tab w:val="num" w:pos="1440"/>
        </w:tabs>
        <w:ind w:left="1440" w:hanging="360"/>
      </w:pPr>
      <w:rPr>
        <w:rFonts w:ascii="Times New Roman" w:hAnsi="Times New Roman" w:hint="default"/>
      </w:rPr>
    </w:lvl>
    <w:lvl w:ilvl="2" w:tplc="867A996A" w:tentative="1">
      <w:start w:val="1"/>
      <w:numFmt w:val="bullet"/>
      <w:lvlText w:val="-"/>
      <w:lvlJc w:val="left"/>
      <w:pPr>
        <w:tabs>
          <w:tab w:val="num" w:pos="2160"/>
        </w:tabs>
        <w:ind w:left="2160" w:hanging="360"/>
      </w:pPr>
      <w:rPr>
        <w:rFonts w:ascii="Times New Roman" w:hAnsi="Times New Roman" w:hint="default"/>
      </w:rPr>
    </w:lvl>
    <w:lvl w:ilvl="3" w:tplc="15D01862" w:tentative="1">
      <w:start w:val="1"/>
      <w:numFmt w:val="bullet"/>
      <w:lvlText w:val="-"/>
      <w:lvlJc w:val="left"/>
      <w:pPr>
        <w:tabs>
          <w:tab w:val="num" w:pos="2880"/>
        </w:tabs>
        <w:ind w:left="2880" w:hanging="360"/>
      </w:pPr>
      <w:rPr>
        <w:rFonts w:ascii="Times New Roman" w:hAnsi="Times New Roman" w:hint="default"/>
      </w:rPr>
    </w:lvl>
    <w:lvl w:ilvl="4" w:tplc="B49E90CA" w:tentative="1">
      <w:start w:val="1"/>
      <w:numFmt w:val="bullet"/>
      <w:lvlText w:val="-"/>
      <w:lvlJc w:val="left"/>
      <w:pPr>
        <w:tabs>
          <w:tab w:val="num" w:pos="3600"/>
        </w:tabs>
        <w:ind w:left="3600" w:hanging="360"/>
      </w:pPr>
      <w:rPr>
        <w:rFonts w:ascii="Times New Roman" w:hAnsi="Times New Roman" w:hint="default"/>
      </w:rPr>
    </w:lvl>
    <w:lvl w:ilvl="5" w:tplc="0E38D102" w:tentative="1">
      <w:start w:val="1"/>
      <w:numFmt w:val="bullet"/>
      <w:lvlText w:val="-"/>
      <w:lvlJc w:val="left"/>
      <w:pPr>
        <w:tabs>
          <w:tab w:val="num" w:pos="4320"/>
        </w:tabs>
        <w:ind w:left="4320" w:hanging="360"/>
      </w:pPr>
      <w:rPr>
        <w:rFonts w:ascii="Times New Roman" w:hAnsi="Times New Roman" w:hint="default"/>
      </w:rPr>
    </w:lvl>
    <w:lvl w:ilvl="6" w:tplc="DD640768" w:tentative="1">
      <w:start w:val="1"/>
      <w:numFmt w:val="bullet"/>
      <w:lvlText w:val="-"/>
      <w:lvlJc w:val="left"/>
      <w:pPr>
        <w:tabs>
          <w:tab w:val="num" w:pos="5040"/>
        </w:tabs>
        <w:ind w:left="5040" w:hanging="360"/>
      </w:pPr>
      <w:rPr>
        <w:rFonts w:ascii="Times New Roman" w:hAnsi="Times New Roman" w:hint="default"/>
      </w:rPr>
    </w:lvl>
    <w:lvl w:ilvl="7" w:tplc="9886C43A" w:tentative="1">
      <w:start w:val="1"/>
      <w:numFmt w:val="bullet"/>
      <w:lvlText w:val="-"/>
      <w:lvlJc w:val="left"/>
      <w:pPr>
        <w:tabs>
          <w:tab w:val="num" w:pos="5760"/>
        </w:tabs>
        <w:ind w:left="5760" w:hanging="360"/>
      </w:pPr>
      <w:rPr>
        <w:rFonts w:ascii="Times New Roman" w:hAnsi="Times New Roman" w:hint="default"/>
      </w:rPr>
    </w:lvl>
    <w:lvl w:ilvl="8" w:tplc="5AB0799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1F749B3"/>
    <w:multiLevelType w:val="hybridMultilevel"/>
    <w:tmpl w:val="E4866C24"/>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15:restartNumberingAfterBreak="0">
    <w:nsid w:val="5ED727DF"/>
    <w:multiLevelType w:val="multilevel"/>
    <w:tmpl w:val="947E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F71306"/>
    <w:multiLevelType w:val="hybridMultilevel"/>
    <w:tmpl w:val="2FBCA406"/>
    <w:lvl w:ilvl="0" w:tplc="79785AD6">
      <w:start w:val="30"/>
      <w:numFmt w:val="bullet"/>
      <w:lvlText w:val="-"/>
      <w:lvlJc w:val="left"/>
      <w:pPr>
        <w:ind w:left="796" w:hanging="360"/>
      </w:pPr>
      <w:rPr>
        <w:rFonts w:ascii="Times New Roman" w:eastAsia="Times New Roman" w:hAnsi="Times New Roman" w:cs="Times New Roman" w:hint="default"/>
        <w:sz w:val="24"/>
      </w:rPr>
    </w:lvl>
    <w:lvl w:ilvl="1" w:tplc="0C0A0003" w:tentative="1">
      <w:start w:val="1"/>
      <w:numFmt w:val="bullet"/>
      <w:lvlText w:val="o"/>
      <w:lvlJc w:val="left"/>
      <w:pPr>
        <w:ind w:left="1516" w:hanging="360"/>
      </w:pPr>
      <w:rPr>
        <w:rFonts w:ascii="Courier New" w:hAnsi="Courier New" w:cs="Courier New" w:hint="default"/>
      </w:rPr>
    </w:lvl>
    <w:lvl w:ilvl="2" w:tplc="0C0A0005" w:tentative="1">
      <w:start w:val="1"/>
      <w:numFmt w:val="bullet"/>
      <w:lvlText w:val=""/>
      <w:lvlJc w:val="left"/>
      <w:pPr>
        <w:ind w:left="2236" w:hanging="360"/>
      </w:pPr>
      <w:rPr>
        <w:rFonts w:ascii="Wingdings" w:hAnsi="Wingdings" w:hint="default"/>
      </w:rPr>
    </w:lvl>
    <w:lvl w:ilvl="3" w:tplc="0C0A0001" w:tentative="1">
      <w:start w:val="1"/>
      <w:numFmt w:val="bullet"/>
      <w:lvlText w:val=""/>
      <w:lvlJc w:val="left"/>
      <w:pPr>
        <w:ind w:left="2956" w:hanging="360"/>
      </w:pPr>
      <w:rPr>
        <w:rFonts w:ascii="Symbol" w:hAnsi="Symbol" w:hint="default"/>
      </w:rPr>
    </w:lvl>
    <w:lvl w:ilvl="4" w:tplc="0C0A0003" w:tentative="1">
      <w:start w:val="1"/>
      <w:numFmt w:val="bullet"/>
      <w:lvlText w:val="o"/>
      <w:lvlJc w:val="left"/>
      <w:pPr>
        <w:ind w:left="3676" w:hanging="360"/>
      </w:pPr>
      <w:rPr>
        <w:rFonts w:ascii="Courier New" w:hAnsi="Courier New" w:cs="Courier New" w:hint="default"/>
      </w:rPr>
    </w:lvl>
    <w:lvl w:ilvl="5" w:tplc="0C0A0005" w:tentative="1">
      <w:start w:val="1"/>
      <w:numFmt w:val="bullet"/>
      <w:lvlText w:val=""/>
      <w:lvlJc w:val="left"/>
      <w:pPr>
        <w:ind w:left="4396" w:hanging="360"/>
      </w:pPr>
      <w:rPr>
        <w:rFonts w:ascii="Wingdings" w:hAnsi="Wingdings" w:hint="default"/>
      </w:rPr>
    </w:lvl>
    <w:lvl w:ilvl="6" w:tplc="0C0A0001" w:tentative="1">
      <w:start w:val="1"/>
      <w:numFmt w:val="bullet"/>
      <w:lvlText w:val=""/>
      <w:lvlJc w:val="left"/>
      <w:pPr>
        <w:ind w:left="5116" w:hanging="360"/>
      </w:pPr>
      <w:rPr>
        <w:rFonts w:ascii="Symbol" w:hAnsi="Symbol" w:hint="default"/>
      </w:rPr>
    </w:lvl>
    <w:lvl w:ilvl="7" w:tplc="0C0A0003" w:tentative="1">
      <w:start w:val="1"/>
      <w:numFmt w:val="bullet"/>
      <w:lvlText w:val="o"/>
      <w:lvlJc w:val="left"/>
      <w:pPr>
        <w:ind w:left="5836" w:hanging="360"/>
      </w:pPr>
      <w:rPr>
        <w:rFonts w:ascii="Courier New" w:hAnsi="Courier New" w:cs="Courier New" w:hint="default"/>
      </w:rPr>
    </w:lvl>
    <w:lvl w:ilvl="8" w:tplc="0C0A0005" w:tentative="1">
      <w:start w:val="1"/>
      <w:numFmt w:val="bullet"/>
      <w:lvlText w:val=""/>
      <w:lvlJc w:val="left"/>
      <w:pPr>
        <w:ind w:left="6556" w:hanging="360"/>
      </w:pPr>
      <w:rPr>
        <w:rFonts w:ascii="Wingdings" w:hAnsi="Wingdings" w:hint="default"/>
      </w:rPr>
    </w:lvl>
  </w:abstractNum>
  <w:abstractNum w:abstractNumId="10" w15:restartNumberingAfterBreak="0">
    <w:nsid w:val="67976271"/>
    <w:multiLevelType w:val="hybridMultilevel"/>
    <w:tmpl w:val="14B4A61A"/>
    <w:lvl w:ilvl="0" w:tplc="0C0A000B">
      <w:start w:val="1"/>
      <w:numFmt w:val="bullet"/>
      <w:lvlText w:val=""/>
      <w:lvlJc w:val="left"/>
      <w:pPr>
        <w:ind w:left="4056" w:hanging="360"/>
      </w:pPr>
      <w:rPr>
        <w:rFonts w:ascii="Wingdings" w:hAnsi="Wingdings" w:hint="default"/>
      </w:rPr>
    </w:lvl>
    <w:lvl w:ilvl="1" w:tplc="0C0A0003" w:tentative="1">
      <w:start w:val="1"/>
      <w:numFmt w:val="bullet"/>
      <w:lvlText w:val="o"/>
      <w:lvlJc w:val="left"/>
      <w:pPr>
        <w:ind w:left="4776" w:hanging="360"/>
      </w:pPr>
      <w:rPr>
        <w:rFonts w:ascii="Courier New" w:hAnsi="Courier New" w:cs="Courier New" w:hint="default"/>
      </w:rPr>
    </w:lvl>
    <w:lvl w:ilvl="2" w:tplc="0C0A0005" w:tentative="1">
      <w:start w:val="1"/>
      <w:numFmt w:val="bullet"/>
      <w:lvlText w:val=""/>
      <w:lvlJc w:val="left"/>
      <w:pPr>
        <w:ind w:left="5496" w:hanging="360"/>
      </w:pPr>
      <w:rPr>
        <w:rFonts w:ascii="Wingdings" w:hAnsi="Wingdings" w:hint="default"/>
      </w:rPr>
    </w:lvl>
    <w:lvl w:ilvl="3" w:tplc="0C0A0001" w:tentative="1">
      <w:start w:val="1"/>
      <w:numFmt w:val="bullet"/>
      <w:lvlText w:val=""/>
      <w:lvlJc w:val="left"/>
      <w:pPr>
        <w:ind w:left="6216" w:hanging="360"/>
      </w:pPr>
      <w:rPr>
        <w:rFonts w:ascii="Symbol" w:hAnsi="Symbol" w:hint="default"/>
      </w:rPr>
    </w:lvl>
    <w:lvl w:ilvl="4" w:tplc="0C0A0003" w:tentative="1">
      <w:start w:val="1"/>
      <w:numFmt w:val="bullet"/>
      <w:lvlText w:val="o"/>
      <w:lvlJc w:val="left"/>
      <w:pPr>
        <w:ind w:left="6936" w:hanging="360"/>
      </w:pPr>
      <w:rPr>
        <w:rFonts w:ascii="Courier New" w:hAnsi="Courier New" w:cs="Courier New" w:hint="default"/>
      </w:rPr>
    </w:lvl>
    <w:lvl w:ilvl="5" w:tplc="0C0A0005" w:tentative="1">
      <w:start w:val="1"/>
      <w:numFmt w:val="bullet"/>
      <w:lvlText w:val=""/>
      <w:lvlJc w:val="left"/>
      <w:pPr>
        <w:ind w:left="7656" w:hanging="360"/>
      </w:pPr>
      <w:rPr>
        <w:rFonts w:ascii="Wingdings" w:hAnsi="Wingdings" w:hint="default"/>
      </w:rPr>
    </w:lvl>
    <w:lvl w:ilvl="6" w:tplc="0C0A0001" w:tentative="1">
      <w:start w:val="1"/>
      <w:numFmt w:val="bullet"/>
      <w:lvlText w:val=""/>
      <w:lvlJc w:val="left"/>
      <w:pPr>
        <w:ind w:left="8376" w:hanging="360"/>
      </w:pPr>
      <w:rPr>
        <w:rFonts w:ascii="Symbol" w:hAnsi="Symbol" w:hint="default"/>
      </w:rPr>
    </w:lvl>
    <w:lvl w:ilvl="7" w:tplc="0C0A0003" w:tentative="1">
      <w:start w:val="1"/>
      <w:numFmt w:val="bullet"/>
      <w:lvlText w:val="o"/>
      <w:lvlJc w:val="left"/>
      <w:pPr>
        <w:ind w:left="9096" w:hanging="360"/>
      </w:pPr>
      <w:rPr>
        <w:rFonts w:ascii="Courier New" w:hAnsi="Courier New" w:cs="Courier New" w:hint="default"/>
      </w:rPr>
    </w:lvl>
    <w:lvl w:ilvl="8" w:tplc="0C0A0005" w:tentative="1">
      <w:start w:val="1"/>
      <w:numFmt w:val="bullet"/>
      <w:lvlText w:val=""/>
      <w:lvlJc w:val="left"/>
      <w:pPr>
        <w:ind w:left="9816" w:hanging="360"/>
      </w:pPr>
      <w:rPr>
        <w:rFonts w:ascii="Wingdings" w:hAnsi="Wingdings" w:hint="default"/>
      </w:rPr>
    </w:lvl>
  </w:abstractNum>
  <w:abstractNum w:abstractNumId="11" w15:restartNumberingAfterBreak="0">
    <w:nsid w:val="721F6F66"/>
    <w:multiLevelType w:val="hybridMultilevel"/>
    <w:tmpl w:val="D0A61E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73E27414"/>
    <w:multiLevelType w:val="hybridMultilevel"/>
    <w:tmpl w:val="BB568CB0"/>
    <w:lvl w:ilvl="0" w:tplc="0C0A000B">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3" w15:restartNumberingAfterBreak="0">
    <w:nsid w:val="74221164"/>
    <w:multiLevelType w:val="multilevel"/>
    <w:tmpl w:val="9E580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8B2D1D"/>
    <w:multiLevelType w:val="hybridMultilevel"/>
    <w:tmpl w:val="77380F2E"/>
    <w:lvl w:ilvl="0" w:tplc="2D1AC726">
      <w:numFmt w:val="bullet"/>
      <w:lvlText w:val="-"/>
      <w:lvlJc w:val="left"/>
      <w:pPr>
        <w:ind w:left="218" w:hanging="360"/>
      </w:pPr>
      <w:rPr>
        <w:rFonts w:ascii="Arial" w:eastAsia="Times New Roman" w:hAnsi="Arial" w:cs="Arial" w:hint="default"/>
      </w:rPr>
    </w:lvl>
    <w:lvl w:ilvl="1" w:tplc="0C0A0003" w:tentative="1">
      <w:start w:val="1"/>
      <w:numFmt w:val="bullet"/>
      <w:lvlText w:val="o"/>
      <w:lvlJc w:val="left"/>
      <w:pPr>
        <w:ind w:left="938" w:hanging="360"/>
      </w:pPr>
      <w:rPr>
        <w:rFonts w:ascii="Courier New" w:hAnsi="Courier New" w:cs="Courier New" w:hint="default"/>
      </w:rPr>
    </w:lvl>
    <w:lvl w:ilvl="2" w:tplc="0C0A0005" w:tentative="1">
      <w:start w:val="1"/>
      <w:numFmt w:val="bullet"/>
      <w:lvlText w:val=""/>
      <w:lvlJc w:val="left"/>
      <w:pPr>
        <w:ind w:left="1658" w:hanging="360"/>
      </w:pPr>
      <w:rPr>
        <w:rFonts w:ascii="Wingdings" w:hAnsi="Wingdings" w:hint="default"/>
      </w:rPr>
    </w:lvl>
    <w:lvl w:ilvl="3" w:tplc="0C0A0001" w:tentative="1">
      <w:start w:val="1"/>
      <w:numFmt w:val="bullet"/>
      <w:lvlText w:val=""/>
      <w:lvlJc w:val="left"/>
      <w:pPr>
        <w:ind w:left="2378" w:hanging="360"/>
      </w:pPr>
      <w:rPr>
        <w:rFonts w:ascii="Symbol" w:hAnsi="Symbol" w:hint="default"/>
      </w:rPr>
    </w:lvl>
    <w:lvl w:ilvl="4" w:tplc="0C0A0003" w:tentative="1">
      <w:start w:val="1"/>
      <w:numFmt w:val="bullet"/>
      <w:lvlText w:val="o"/>
      <w:lvlJc w:val="left"/>
      <w:pPr>
        <w:ind w:left="3098" w:hanging="360"/>
      </w:pPr>
      <w:rPr>
        <w:rFonts w:ascii="Courier New" w:hAnsi="Courier New" w:cs="Courier New" w:hint="default"/>
      </w:rPr>
    </w:lvl>
    <w:lvl w:ilvl="5" w:tplc="0C0A0005" w:tentative="1">
      <w:start w:val="1"/>
      <w:numFmt w:val="bullet"/>
      <w:lvlText w:val=""/>
      <w:lvlJc w:val="left"/>
      <w:pPr>
        <w:ind w:left="3818" w:hanging="360"/>
      </w:pPr>
      <w:rPr>
        <w:rFonts w:ascii="Wingdings" w:hAnsi="Wingdings" w:hint="default"/>
      </w:rPr>
    </w:lvl>
    <w:lvl w:ilvl="6" w:tplc="0C0A0001" w:tentative="1">
      <w:start w:val="1"/>
      <w:numFmt w:val="bullet"/>
      <w:lvlText w:val=""/>
      <w:lvlJc w:val="left"/>
      <w:pPr>
        <w:ind w:left="4538" w:hanging="360"/>
      </w:pPr>
      <w:rPr>
        <w:rFonts w:ascii="Symbol" w:hAnsi="Symbol" w:hint="default"/>
      </w:rPr>
    </w:lvl>
    <w:lvl w:ilvl="7" w:tplc="0C0A0003" w:tentative="1">
      <w:start w:val="1"/>
      <w:numFmt w:val="bullet"/>
      <w:lvlText w:val="o"/>
      <w:lvlJc w:val="left"/>
      <w:pPr>
        <w:ind w:left="5258" w:hanging="360"/>
      </w:pPr>
      <w:rPr>
        <w:rFonts w:ascii="Courier New" w:hAnsi="Courier New" w:cs="Courier New" w:hint="default"/>
      </w:rPr>
    </w:lvl>
    <w:lvl w:ilvl="8" w:tplc="0C0A0005" w:tentative="1">
      <w:start w:val="1"/>
      <w:numFmt w:val="bullet"/>
      <w:lvlText w:val=""/>
      <w:lvlJc w:val="left"/>
      <w:pPr>
        <w:ind w:left="5978" w:hanging="360"/>
      </w:pPr>
      <w:rPr>
        <w:rFonts w:ascii="Wingdings" w:hAnsi="Wingdings" w:hint="default"/>
      </w:rPr>
    </w:lvl>
  </w:abstractNum>
  <w:num w:numId="1" w16cid:durableId="95626024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24552312">
    <w:abstractNumId w:val="3"/>
  </w:num>
  <w:num w:numId="3" w16cid:durableId="749961157">
    <w:abstractNumId w:val="12"/>
  </w:num>
  <w:num w:numId="4" w16cid:durableId="519700915">
    <w:abstractNumId w:val="4"/>
  </w:num>
  <w:num w:numId="5" w16cid:durableId="1251962296">
    <w:abstractNumId w:val="7"/>
  </w:num>
  <w:num w:numId="6" w16cid:durableId="47999640">
    <w:abstractNumId w:val="0"/>
  </w:num>
  <w:num w:numId="7" w16cid:durableId="1395348150">
    <w:abstractNumId w:val="10"/>
  </w:num>
  <w:num w:numId="8" w16cid:durableId="150684800">
    <w:abstractNumId w:val="1"/>
  </w:num>
  <w:num w:numId="9" w16cid:durableId="1084647406">
    <w:abstractNumId w:val="11"/>
  </w:num>
  <w:num w:numId="10" w16cid:durableId="287050254">
    <w:abstractNumId w:val="9"/>
  </w:num>
  <w:num w:numId="11" w16cid:durableId="259917054">
    <w:abstractNumId w:val="2"/>
  </w:num>
  <w:num w:numId="12" w16cid:durableId="1752849127">
    <w:abstractNumId w:val="6"/>
  </w:num>
  <w:num w:numId="13" w16cid:durableId="1885753776">
    <w:abstractNumId w:val="14"/>
  </w:num>
  <w:num w:numId="14" w16cid:durableId="1796827844">
    <w:abstractNumId w:val="5"/>
  </w:num>
  <w:num w:numId="15" w16cid:durableId="368069766">
    <w:abstractNumId w:val="8"/>
  </w:num>
  <w:num w:numId="16" w16cid:durableId="20596662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doNotDisplayPageBoundarie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284"/>
    <w:rsid w:val="00000120"/>
    <w:rsid w:val="00000272"/>
    <w:rsid w:val="0000088A"/>
    <w:rsid w:val="00000923"/>
    <w:rsid w:val="00000EA4"/>
    <w:rsid w:val="000011B4"/>
    <w:rsid w:val="00001A13"/>
    <w:rsid w:val="00001E62"/>
    <w:rsid w:val="00002711"/>
    <w:rsid w:val="00002B67"/>
    <w:rsid w:val="00002EEF"/>
    <w:rsid w:val="00002FDF"/>
    <w:rsid w:val="00003174"/>
    <w:rsid w:val="0000342F"/>
    <w:rsid w:val="00003ECF"/>
    <w:rsid w:val="0000438F"/>
    <w:rsid w:val="00004D3A"/>
    <w:rsid w:val="0000511D"/>
    <w:rsid w:val="00006A69"/>
    <w:rsid w:val="000071EE"/>
    <w:rsid w:val="000073C2"/>
    <w:rsid w:val="000075A8"/>
    <w:rsid w:val="00007955"/>
    <w:rsid w:val="00007E96"/>
    <w:rsid w:val="0001022D"/>
    <w:rsid w:val="000107A9"/>
    <w:rsid w:val="00010962"/>
    <w:rsid w:val="00010C83"/>
    <w:rsid w:val="00010D73"/>
    <w:rsid w:val="00011454"/>
    <w:rsid w:val="00011CB5"/>
    <w:rsid w:val="00012085"/>
    <w:rsid w:val="000120F0"/>
    <w:rsid w:val="000124FD"/>
    <w:rsid w:val="000126F4"/>
    <w:rsid w:val="00012AAD"/>
    <w:rsid w:val="00012F32"/>
    <w:rsid w:val="00012FC7"/>
    <w:rsid w:val="000137F4"/>
    <w:rsid w:val="00013CD5"/>
    <w:rsid w:val="00013D42"/>
    <w:rsid w:val="00014C14"/>
    <w:rsid w:val="00014F2B"/>
    <w:rsid w:val="00014FB0"/>
    <w:rsid w:val="00015472"/>
    <w:rsid w:val="000154D7"/>
    <w:rsid w:val="000157F7"/>
    <w:rsid w:val="000161A5"/>
    <w:rsid w:val="00016200"/>
    <w:rsid w:val="000163CF"/>
    <w:rsid w:val="000163EE"/>
    <w:rsid w:val="0001685E"/>
    <w:rsid w:val="000169FA"/>
    <w:rsid w:val="00016DB1"/>
    <w:rsid w:val="000170EF"/>
    <w:rsid w:val="00017142"/>
    <w:rsid w:val="0001788C"/>
    <w:rsid w:val="00017AC9"/>
    <w:rsid w:val="00017DCA"/>
    <w:rsid w:val="00020A11"/>
    <w:rsid w:val="00020DE8"/>
    <w:rsid w:val="0002113C"/>
    <w:rsid w:val="0002178E"/>
    <w:rsid w:val="000217F2"/>
    <w:rsid w:val="00021C39"/>
    <w:rsid w:val="00021CF5"/>
    <w:rsid w:val="00021EF8"/>
    <w:rsid w:val="00022AE4"/>
    <w:rsid w:val="00022E9B"/>
    <w:rsid w:val="00023192"/>
    <w:rsid w:val="00023392"/>
    <w:rsid w:val="000233D7"/>
    <w:rsid w:val="000240DA"/>
    <w:rsid w:val="000241D6"/>
    <w:rsid w:val="000248B5"/>
    <w:rsid w:val="00024E15"/>
    <w:rsid w:val="0002634E"/>
    <w:rsid w:val="00026820"/>
    <w:rsid w:val="00026F99"/>
    <w:rsid w:val="00027AA3"/>
    <w:rsid w:val="00027D40"/>
    <w:rsid w:val="00027DAF"/>
    <w:rsid w:val="00030769"/>
    <w:rsid w:val="00030F76"/>
    <w:rsid w:val="00031AF6"/>
    <w:rsid w:val="00031DD1"/>
    <w:rsid w:val="0003274F"/>
    <w:rsid w:val="00032DBE"/>
    <w:rsid w:val="000331B3"/>
    <w:rsid w:val="000335D9"/>
    <w:rsid w:val="00034105"/>
    <w:rsid w:val="0003431D"/>
    <w:rsid w:val="000345D2"/>
    <w:rsid w:val="00034771"/>
    <w:rsid w:val="000357C0"/>
    <w:rsid w:val="00035988"/>
    <w:rsid w:val="00035BD5"/>
    <w:rsid w:val="000370AF"/>
    <w:rsid w:val="00037579"/>
    <w:rsid w:val="00037698"/>
    <w:rsid w:val="000377FE"/>
    <w:rsid w:val="00037B72"/>
    <w:rsid w:val="00037E50"/>
    <w:rsid w:val="00040395"/>
    <w:rsid w:val="00040397"/>
    <w:rsid w:val="000406A2"/>
    <w:rsid w:val="000415D8"/>
    <w:rsid w:val="0004199C"/>
    <w:rsid w:val="000420A2"/>
    <w:rsid w:val="00042249"/>
    <w:rsid w:val="000431FE"/>
    <w:rsid w:val="000436CC"/>
    <w:rsid w:val="000439FA"/>
    <w:rsid w:val="00044974"/>
    <w:rsid w:val="00044E7A"/>
    <w:rsid w:val="00044F9F"/>
    <w:rsid w:val="0004544A"/>
    <w:rsid w:val="00046823"/>
    <w:rsid w:val="00046DCB"/>
    <w:rsid w:val="0004733C"/>
    <w:rsid w:val="00047474"/>
    <w:rsid w:val="00047909"/>
    <w:rsid w:val="00047B69"/>
    <w:rsid w:val="00047D72"/>
    <w:rsid w:val="00047FC6"/>
    <w:rsid w:val="00050941"/>
    <w:rsid w:val="0005182A"/>
    <w:rsid w:val="00051920"/>
    <w:rsid w:val="00051AEF"/>
    <w:rsid w:val="00051CC1"/>
    <w:rsid w:val="00051FB1"/>
    <w:rsid w:val="000521C9"/>
    <w:rsid w:val="00052E85"/>
    <w:rsid w:val="00052F9C"/>
    <w:rsid w:val="000534C7"/>
    <w:rsid w:val="00053578"/>
    <w:rsid w:val="00053E0A"/>
    <w:rsid w:val="000541B5"/>
    <w:rsid w:val="000549C4"/>
    <w:rsid w:val="00054C74"/>
    <w:rsid w:val="00054F56"/>
    <w:rsid w:val="0005510C"/>
    <w:rsid w:val="000554B3"/>
    <w:rsid w:val="00055FDE"/>
    <w:rsid w:val="00056058"/>
    <w:rsid w:val="000565D6"/>
    <w:rsid w:val="000565F4"/>
    <w:rsid w:val="0005685A"/>
    <w:rsid w:val="00056934"/>
    <w:rsid w:val="000569FA"/>
    <w:rsid w:val="00056A3F"/>
    <w:rsid w:val="00056C82"/>
    <w:rsid w:val="00057968"/>
    <w:rsid w:val="000579A6"/>
    <w:rsid w:val="00057C6D"/>
    <w:rsid w:val="00060090"/>
    <w:rsid w:val="000609FB"/>
    <w:rsid w:val="00060F2B"/>
    <w:rsid w:val="00061499"/>
    <w:rsid w:val="00061A3A"/>
    <w:rsid w:val="00061BB0"/>
    <w:rsid w:val="00061E8F"/>
    <w:rsid w:val="00062876"/>
    <w:rsid w:val="00062BBE"/>
    <w:rsid w:val="00062C1D"/>
    <w:rsid w:val="00062EFF"/>
    <w:rsid w:val="00063EB0"/>
    <w:rsid w:val="00063EF9"/>
    <w:rsid w:val="00064380"/>
    <w:rsid w:val="00064700"/>
    <w:rsid w:val="00064955"/>
    <w:rsid w:val="00065AB3"/>
    <w:rsid w:val="00065D00"/>
    <w:rsid w:val="0006672D"/>
    <w:rsid w:val="000678B5"/>
    <w:rsid w:val="00067CB1"/>
    <w:rsid w:val="00067CF8"/>
    <w:rsid w:val="00067DD5"/>
    <w:rsid w:val="000717AC"/>
    <w:rsid w:val="00072010"/>
    <w:rsid w:val="0007235B"/>
    <w:rsid w:val="00072C31"/>
    <w:rsid w:val="0007367C"/>
    <w:rsid w:val="00073930"/>
    <w:rsid w:val="00073F64"/>
    <w:rsid w:val="0007487E"/>
    <w:rsid w:val="00074CD5"/>
    <w:rsid w:val="00074E16"/>
    <w:rsid w:val="0007506B"/>
    <w:rsid w:val="00075C22"/>
    <w:rsid w:val="00075EBB"/>
    <w:rsid w:val="000762C0"/>
    <w:rsid w:val="0007668D"/>
    <w:rsid w:val="00076929"/>
    <w:rsid w:val="0007792C"/>
    <w:rsid w:val="000807CC"/>
    <w:rsid w:val="00081472"/>
    <w:rsid w:val="000815C5"/>
    <w:rsid w:val="0008195D"/>
    <w:rsid w:val="00081F7C"/>
    <w:rsid w:val="0008220B"/>
    <w:rsid w:val="00082739"/>
    <w:rsid w:val="00082E1C"/>
    <w:rsid w:val="000831B9"/>
    <w:rsid w:val="000833C4"/>
    <w:rsid w:val="00083688"/>
    <w:rsid w:val="0008375E"/>
    <w:rsid w:val="00083F34"/>
    <w:rsid w:val="0008528A"/>
    <w:rsid w:val="00086796"/>
    <w:rsid w:val="00086DDD"/>
    <w:rsid w:val="000870E9"/>
    <w:rsid w:val="0008721E"/>
    <w:rsid w:val="00087458"/>
    <w:rsid w:val="000875D3"/>
    <w:rsid w:val="0008762F"/>
    <w:rsid w:val="00087916"/>
    <w:rsid w:val="000879B1"/>
    <w:rsid w:val="00087FFA"/>
    <w:rsid w:val="000901D8"/>
    <w:rsid w:val="00090567"/>
    <w:rsid w:val="00090A49"/>
    <w:rsid w:val="00091519"/>
    <w:rsid w:val="00091C3A"/>
    <w:rsid w:val="00091F0E"/>
    <w:rsid w:val="000925F7"/>
    <w:rsid w:val="000928FD"/>
    <w:rsid w:val="00092A7D"/>
    <w:rsid w:val="000933D0"/>
    <w:rsid w:val="00093EC7"/>
    <w:rsid w:val="00094434"/>
    <w:rsid w:val="000948DA"/>
    <w:rsid w:val="00094E71"/>
    <w:rsid w:val="00094F81"/>
    <w:rsid w:val="000951B0"/>
    <w:rsid w:val="00095239"/>
    <w:rsid w:val="00095517"/>
    <w:rsid w:val="00095635"/>
    <w:rsid w:val="0009598B"/>
    <w:rsid w:val="000959F9"/>
    <w:rsid w:val="00095B73"/>
    <w:rsid w:val="0009600D"/>
    <w:rsid w:val="00096328"/>
    <w:rsid w:val="000969D5"/>
    <w:rsid w:val="00096B07"/>
    <w:rsid w:val="000A05A1"/>
    <w:rsid w:val="000A0901"/>
    <w:rsid w:val="000A1609"/>
    <w:rsid w:val="000A174F"/>
    <w:rsid w:val="000A1B61"/>
    <w:rsid w:val="000A203E"/>
    <w:rsid w:val="000A24FF"/>
    <w:rsid w:val="000A2A17"/>
    <w:rsid w:val="000A2B1B"/>
    <w:rsid w:val="000A2C92"/>
    <w:rsid w:val="000A3FBA"/>
    <w:rsid w:val="000A4E2C"/>
    <w:rsid w:val="000A55C5"/>
    <w:rsid w:val="000A5A8C"/>
    <w:rsid w:val="000A5AE9"/>
    <w:rsid w:val="000A608B"/>
    <w:rsid w:val="000A64B3"/>
    <w:rsid w:val="000A6943"/>
    <w:rsid w:val="000A69EE"/>
    <w:rsid w:val="000A69F0"/>
    <w:rsid w:val="000A6DB7"/>
    <w:rsid w:val="000A6F81"/>
    <w:rsid w:val="000A715A"/>
    <w:rsid w:val="000A747A"/>
    <w:rsid w:val="000A77D2"/>
    <w:rsid w:val="000A78BF"/>
    <w:rsid w:val="000A7C50"/>
    <w:rsid w:val="000A7F28"/>
    <w:rsid w:val="000B069B"/>
    <w:rsid w:val="000B089F"/>
    <w:rsid w:val="000B13A8"/>
    <w:rsid w:val="000B16DB"/>
    <w:rsid w:val="000B1828"/>
    <w:rsid w:val="000B190A"/>
    <w:rsid w:val="000B1C86"/>
    <w:rsid w:val="000B20D5"/>
    <w:rsid w:val="000B24BA"/>
    <w:rsid w:val="000B2C22"/>
    <w:rsid w:val="000B317B"/>
    <w:rsid w:val="000B31DC"/>
    <w:rsid w:val="000B34C6"/>
    <w:rsid w:val="000B3941"/>
    <w:rsid w:val="000B40F0"/>
    <w:rsid w:val="000B41E8"/>
    <w:rsid w:val="000B430D"/>
    <w:rsid w:val="000B4371"/>
    <w:rsid w:val="000B438A"/>
    <w:rsid w:val="000B43C7"/>
    <w:rsid w:val="000B43FA"/>
    <w:rsid w:val="000B45AC"/>
    <w:rsid w:val="000B46D4"/>
    <w:rsid w:val="000B4B8A"/>
    <w:rsid w:val="000B4BAB"/>
    <w:rsid w:val="000B4D23"/>
    <w:rsid w:val="000B51CD"/>
    <w:rsid w:val="000B53C2"/>
    <w:rsid w:val="000B53F6"/>
    <w:rsid w:val="000B59ED"/>
    <w:rsid w:val="000B6146"/>
    <w:rsid w:val="000B6453"/>
    <w:rsid w:val="000B65FB"/>
    <w:rsid w:val="000B6B13"/>
    <w:rsid w:val="000B6F77"/>
    <w:rsid w:val="000B7207"/>
    <w:rsid w:val="000B726E"/>
    <w:rsid w:val="000B74C6"/>
    <w:rsid w:val="000B76B2"/>
    <w:rsid w:val="000B7AF1"/>
    <w:rsid w:val="000C04BB"/>
    <w:rsid w:val="000C04FC"/>
    <w:rsid w:val="000C097B"/>
    <w:rsid w:val="000C0FFA"/>
    <w:rsid w:val="000C11D6"/>
    <w:rsid w:val="000C123B"/>
    <w:rsid w:val="000C1363"/>
    <w:rsid w:val="000C13B3"/>
    <w:rsid w:val="000C164E"/>
    <w:rsid w:val="000C1A92"/>
    <w:rsid w:val="000C1B32"/>
    <w:rsid w:val="000C1B6F"/>
    <w:rsid w:val="000C25A7"/>
    <w:rsid w:val="000C267D"/>
    <w:rsid w:val="000C2DC8"/>
    <w:rsid w:val="000C2F74"/>
    <w:rsid w:val="000C31C1"/>
    <w:rsid w:val="000C3A26"/>
    <w:rsid w:val="000C3C44"/>
    <w:rsid w:val="000C4239"/>
    <w:rsid w:val="000C44E5"/>
    <w:rsid w:val="000C4CB5"/>
    <w:rsid w:val="000C592C"/>
    <w:rsid w:val="000C5A17"/>
    <w:rsid w:val="000C5A2A"/>
    <w:rsid w:val="000C5BF7"/>
    <w:rsid w:val="000C5CA0"/>
    <w:rsid w:val="000C5DDE"/>
    <w:rsid w:val="000C6097"/>
    <w:rsid w:val="000C615C"/>
    <w:rsid w:val="000C6322"/>
    <w:rsid w:val="000C6361"/>
    <w:rsid w:val="000C6535"/>
    <w:rsid w:val="000C6799"/>
    <w:rsid w:val="000C6A10"/>
    <w:rsid w:val="000C7377"/>
    <w:rsid w:val="000C73C7"/>
    <w:rsid w:val="000C77AF"/>
    <w:rsid w:val="000C7935"/>
    <w:rsid w:val="000C7A20"/>
    <w:rsid w:val="000D0366"/>
    <w:rsid w:val="000D0454"/>
    <w:rsid w:val="000D09D3"/>
    <w:rsid w:val="000D1216"/>
    <w:rsid w:val="000D1250"/>
    <w:rsid w:val="000D12E7"/>
    <w:rsid w:val="000D189B"/>
    <w:rsid w:val="000D26D5"/>
    <w:rsid w:val="000D27AC"/>
    <w:rsid w:val="000D29F8"/>
    <w:rsid w:val="000D2AB7"/>
    <w:rsid w:val="000D2AFA"/>
    <w:rsid w:val="000D2CD7"/>
    <w:rsid w:val="000D2EC5"/>
    <w:rsid w:val="000D3580"/>
    <w:rsid w:val="000D3DF0"/>
    <w:rsid w:val="000D3E32"/>
    <w:rsid w:val="000D3F53"/>
    <w:rsid w:val="000D4379"/>
    <w:rsid w:val="000D44EA"/>
    <w:rsid w:val="000D580C"/>
    <w:rsid w:val="000D5827"/>
    <w:rsid w:val="000D5C1E"/>
    <w:rsid w:val="000D5D74"/>
    <w:rsid w:val="000D604C"/>
    <w:rsid w:val="000D668A"/>
    <w:rsid w:val="000D66F9"/>
    <w:rsid w:val="000D6CE4"/>
    <w:rsid w:val="000D6EE4"/>
    <w:rsid w:val="000D7196"/>
    <w:rsid w:val="000D7326"/>
    <w:rsid w:val="000D7C10"/>
    <w:rsid w:val="000E060A"/>
    <w:rsid w:val="000E0B4F"/>
    <w:rsid w:val="000E1410"/>
    <w:rsid w:val="000E17F8"/>
    <w:rsid w:val="000E1837"/>
    <w:rsid w:val="000E1DD7"/>
    <w:rsid w:val="000E2557"/>
    <w:rsid w:val="000E295A"/>
    <w:rsid w:val="000E2F47"/>
    <w:rsid w:val="000E3352"/>
    <w:rsid w:val="000E33C2"/>
    <w:rsid w:val="000E36DE"/>
    <w:rsid w:val="000E3A1C"/>
    <w:rsid w:val="000E3CFC"/>
    <w:rsid w:val="000E3E33"/>
    <w:rsid w:val="000E4488"/>
    <w:rsid w:val="000E56B0"/>
    <w:rsid w:val="000E646F"/>
    <w:rsid w:val="000E75D4"/>
    <w:rsid w:val="000E7A17"/>
    <w:rsid w:val="000F0557"/>
    <w:rsid w:val="000F0B0E"/>
    <w:rsid w:val="000F0C9A"/>
    <w:rsid w:val="000F0CA2"/>
    <w:rsid w:val="000F0EE8"/>
    <w:rsid w:val="000F0FC9"/>
    <w:rsid w:val="000F0FE6"/>
    <w:rsid w:val="000F2254"/>
    <w:rsid w:val="000F246F"/>
    <w:rsid w:val="000F2A60"/>
    <w:rsid w:val="000F2C6B"/>
    <w:rsid w:val="000F2E2D"/>
    <w:rsid w:val="000F2E80"/>
    <w:rsid w:val="000F2FC9"/>
    <w:rsid w:val="000F33A8"/>
    <w:rsid w:val="000F34E5"/>
    <w:rsid w:val="000F35FD"/>
    <w:rsid w:val="000F3626"/>
    <w:rsid w:val="000F3657"/>
    <w:rsid w:val="000F3A63"/>
    <w:rsid w:val="000F3ADE"/>
    <w:rsid w:val="000F41BA"/>
    <w:rsid w:val="000F465A"/>
    <w:rsid w:val="000F4922"/>
    <w:rsid w:val="000F4E37"/>
    <w:rsid w:val="000F5051"/>
    <w:rsid w:val="000F53A7"/>
    <w:rsid w:val="000F5804"/>
    <w:rsid w:val="000F583F"/>
    <w:rsid w:val="000F5A43"/>
    <w:rsid w:val="000F6028"/>
    <w:rsid w:val="000F60EF"/>
    <w:rsid w:val="000F61C7"/>
    <w:rsid w:val="000F658D"/>
    <w:rsid w:val="000F6D29"/>
    <w:rsid w:val="000F6D73"/>
    <w:rsid w:val="00100EFE"/>
    <w:rsid w:val="00101288"/>
    <w:rsid w:val="001017A8"/>
    <w:rsid w:val="001018AC"/>
    <w:rsid w:val="00102143"/>
    <w:rsid w:val="00102B12"/>
    <w:rsid w:val="00102EA3"/>
    <w:rsid w:val="00103380"/>
    <w:rsid w:val="001035D1"/>
    <w:rsid w:val="00103E57"/>
    <w:rsid w:val="00104D9F"/>
    <w:rsid w:val="0010511B"/>
    <w:rsid w:val="00105446"/>
    <w:rsid w:val="00105698"/>
    <w:rsid w:val="00106AB4"/>
    <w:rsid w:val="00106C93"/>
    <w:rsid w:val="0010719F"/>
    <w:rsid w:val="00107F75"/>
    <w:rsid w:val="0011067B"/>
    <w:rsid w:val="00110F2A"/>
    <w:rsid w:val="00110FBE"/>
    <w:rsid w:val="00112519"/>
    <w:rsid w:val="001125DF"/>
    <w:rsid w:val="00112B05"/>
    <w:rsid w:val="00112C5E"/>
    <w:rsid w:val="00113966"/>
    <w:rsid w:val="00114413"/>
    <w:rsid w:val="001157D5"/>
    <w:rsid w:val="00115B88"/>
    <w:rsid w:val="00116445"/>
    <w:rsid w:val="00116574"/>
    <w:rsid w:val="00116B30"/>
    <w:rsid w:val="00116BE7"/>
    <w:rsid w:val="00116DA0"/>
    <w:rsid w:val="00116DEF"/>
    <w:rsid w:val="00116DF7"/>
    <w:rsid w:val="00117955"/>
    <w:rsid w:val="00117C87"/>
    <w:rsid w:val="00120042"/>
    <w:rsid w:val="001205B6"/>
    <w:rsid w:val="001207E5"/>
    <w:rsid w:val="0012093F"/>
    <w:rsid w:val="00120BD0"/>
    <w:rsid w:val="001224D5"/>
    <w:rsid w:val="001226CF"/>
    <w:rsid w:val="00122A6A"/>
    <w:rsid w:val="00122F62"/>
    <w:rsid w:val="00123068"/>
    <w:rsid w:val="0012461A"/>
    <w:rsid w:val="00124CB8"/>
    <w:rsid w:val="0012571F"/>
    <w:rsid w:val="00125ABA"/>
    <w:rsid w:val="00126651"/>
    <w:rsid w:val="001267A2"/>
    <w:rsid w:val="00126CA2"/>
    <w:rsid w:val="00126CB8"/>
    <w:rsid w:val="0012773A"/>
    <w:rsid w:val="00130484"/>
    <w:rsid w:val="001304AE"/>
    <w:rsid w:val="001306F2"/>
    <w:rsid w:val="00130919"/>
    <w:rsid w:val="00131244"/>
    <w:rsid w:val="00131E84"/>
    <w:rsid w:val="00131FB8"/>
    <w:rsid w:val="00132772"/>
    <w:rsid w:val="00132951"/>
    <w:rsid w:val="001333D9"/>
    <w:rsid w:val="00133E66"/>
    <w:rsid w:val="00134230"/>
    <w:rsid w:val="001349AA"/>
    <w:rsid w:val="00134E18"/>
    <w:rsid w:val="00135145"/>
    <w:rsid w:val="0013598F"/>
    <w:rsid w:val="00135DF6"/>
    <w:rsid w:val="00136012"/>
    <w:rsid w:val="001361B5"/>
    <w:rsid w:val="00137484"/>
    <w:rsid w:val="001378F7"/>
    <w:rsid w:val="00137CA2"/>
    <w:rsid w:val="001402BB"/>
    <w:rsid w:val="00140CAE"/>
    <w:rsid w:val="001414DE"/>
    <w:rsid w:val="00141EB3"/>
    <w:rsid w:val="00142173"/>
    <w:rsid w:val="00143470"/>
    <w:rsid w:val="00143D21"/>
    <w:rsid w:val="0014407A"/>
    <w:rsid w:val="0014564D"/>
    <w:rsid w:val="00145AAC"/>
    <w:rsid w:val="00145CB7"/>
    <w:rsid w:val="0014617D"/>
    <w:rsid w:val="0014667A"/>
    <w:rsid w:val="00146E43"/>
    <w:rsid w:val="00147233"/>
    <w:rsid w:val="00147C09"/>
    <w:rsid w:val="00147D05"/>
    <w:rsid w:val="00147FEF"/>
    <w:rsid w:val="001500EC"/>
    <w:rsid w:val="0015069D"/>
    <w:rsid w:val="00150F38"/>
    <w:rsid w:val="001511D5"/>
    <w:rsid w:val="00151735"/>
    <w:rsid w:val="00151D89"/>
    <w:rsid w:val="00151E78"/>
    <w:rsid w:val="00152875"/>
    <w:rsid w:val="00152AA8"/>
    <w:rsid w:val="001531D9"/>
    <w:rsid w:val="00153C80"/>
    <w:rsid w:val="00154C48"/>
    <w:rsid w:val="00154FB1"/>
    <w:rsid w:val="00155169"/>
    <w:rsid w:val="00155396"/>
    <w:rsid w:val="0015577F"/>
    <w:rsid w:val="001557CD"/>
    <w:rsid w:val="001558AF"/>
    <w:rsid w:val="001562C0"/>
    <w:rsid w:val="00156426"/>
    <w:rsid w:val="00157562"/>
    <w:rsid w:val="00160034"/>
    <w:rsid w:val="001607FE"/>
    <w:rsid w:val="00160C4D"/>
    <w:rsid w:val="001614DC"/>
    <w:rsid w:val="0016170A"/>
    <w:rsid w:val="00161990"/>
    <w:rsid w:val="00161FAF"/>
    <w:rsid w:val="00162212"/>
    <w:rsid w:val="00162417"/>
    <w:rsid w:val="00162C2B"/>
    <w:rsid w:val="00162C37"/>
    <w:rsid w:val="00162E99"/>
    <w:rsid w:val="00162FA3"/>
    <w:rsid w:val="00163019"/>
    <w:rsid w:val="00163C6F"/>
    <w:rsid w:val="001640D0"/>
    <w:rsid w:val="00164528"/>
    <w:rsid w:val="00165103"/>
    <w:rsid w:val="0016511C"/>
    <w:rsid w:val="001653A9"/>
    <w:rsid w:val="00165837"/>
    <w:rsid w:val="001660B1"/>
    <w:rsid w:val="001666B5"/>
    <w:rsid w:val="00166850"/>
    <w:rsid w:val="00166B2A"/>
    <w:rsid w:val="00166CAE"/>
    <w:rsid w:val="00166D35"/>
    <w:rsid w:val="0016743F"/>
    <w:rsid w:val="00167AF3"/>
    <w:rsid w:val="00170BF2"/>
    <w:rsid w:val="00170E10"/>
    <w:rsid w:val="00171015"/>
    <w:rsid w:val="001714CE"/>
    <w:rsid w:val="0017193C"/>
    <w:rsid w:val="00171DFD"/>
    <w:rsid w:val="001721F7"/>
    <w:rsid w:val="0017309B"/>
    <w:rsid w:val="00173194"/>
    <w:rsid w:val="00173FDB"/>
    <w:rsid w:val="00174352"/>
    <w:rsid w:val="00174E9D"/>
    <w:rsid w:val="00174F50"/>
    <w:rsid w:val="00175B2A"/>
    <w:rsid w:val="00175C53"/>
    <w:rsid w:val="001769EC"/>
    <w:rsid w:val="00176C7B"/>
    <w:rsid w:val="00177682"/>
    <w:rsid w:val="001776AB"/>
    <w:rsid w:val="00177765"/>
    <w:rsid w:val="00177E42"/>
    <w:rsid w:val="001802DE"/>
    <w:rsid w:val="0018063D"/>
    <w:rsid w:val="00180873"/>
    <w:rsid w:val="00180B1A"/>
    <w:rsid w:val="00180BB2"/>
    <w:rsid w:val="00180BF0"/>
    <w:rsid w:val="00181589"/>
    <w:rsid w:val="00181729"/>
    <w:rsid w:val="001818C1"/>
    <w:rsid w:val="0018220E"/>
    <w:rsid w:val="001822AE"/>
    <w:rsid w:val="001822E5"/>
    <w:rsid w:val="001822EC"/>
    <w:rsid w:val="00182740"/>
    <w:rsid w:val="00182815"/>
    <w:rsid w:val="0018293E"/>
    <w:rsid w:val="00182B36"/>
    <w:rsid w:val="00183111"/>
    <w:rsid w:val="00183168"/>
    <w:rsid w:val="00183854"/>
    <w:rsid w:val="00183E0C"/>
    <w:rsid w:val="00183F88"/>
    <w:rsid w:val="00184082"/>
    <w:rsid w:val="0018430A"/>
    <w:rsid w:val="0018483D"/>
    <w:rsid w:val="00184BCB"/>
    <w:rsid w:val="00185D4C"/>
    <w:rsid w:val="00186223"/>
    <w:rsid w:val="00186262"/>
    <w:rsid w:val="001865DE"/>
    <w:rsid w:val="00186E50"/>
    <w:rsid w:val="001870AE"/>
    <w:rsid w:val="0018714B"/>
    <w:rsid w:val="00187739"/>
    <w:rsid w:val="00187CA0"/>
    <w:rsid w:val="00187E24"/>
    <w:rsid w:val="001901D9"/>
    <w:rsid w:val="0019098B"/>
    <w:rsid w:val="00190BE0"/>
    <w:rsid w:val="00191818"/>
    <w:rsid w:val="001924EE"/>
    <w:rsid w:val="001926F0"/>
    <w:rsid w:val="00192791"/>
    <w:rsid w:val="00192B77"/>
    <w:rsid w:val="00192FAF"/>
    <w:rsid w:val="00193061"/>
    <w:rsid w:val="001937F3"/>
    <w:rsid w:val="0019402D"/>
    <w:rsid w:val="00194122"/>
    <w:rsid w:val="00194488"/>
    <w:rsid w:val="001944DB"/>
    <w:rsid w:val="00194946"/>
    <w:rsid w:val="001949EC"/>
    <w:rsid w:val="00194A82"/>
    <w:rsid w:val="00195CB6"/>
    <w:rsid w:val="00196800"/>
    <w:rsid w:val="00196BF2"/>
    <w:rsid w:val="00196DEB"/>
    <w:rsid w:val="0019741F"/>
    <w:rsid w:val="00197505"/>
    <w:rsid w:val="00197CAC"/>
    <w:rsid w:val="00197D00"/>
    <w:rsid w:val="00197E44"/>
    <w:rsid w:val="001A03BA"/>
    <w:rsid w:val="001A0532"/>
    <w:rsid w:val="001A0537"/>
    <w:rsid w:val="001A0741"/>
    <w:rsid w:val="001A07D8"/>
    <w:rsid w:val="001A0EFD"/>
    <w:rsid w:val="001A10E5"/>
    <w:rsid w:val="001A113C"/>
    <w:rsid w:val="001A1144"/>
    <w:rsid w:val="001A157E"/>
    <w:rsid w:val="001A197F"/>
    <w:rsid w:val="001A1B25"/>
    <w:rsid w:val="001A2C45"/>
    <w:rsid w:val="001A31B7"/>
    <w:rsid w:val="001A35B0"/>
    <w:rsid w:val="001A3B18"/>
    <w:rsid w:val="001A3DED"/>
    <w:rsid w:val="001A49B1"/>
    <w:rsid w:val="001A4C43"/>
    <w:rsid w:val="001A4E4F"/>
    <w:rsid w:val="001A4EDC"/>
    <w:rsid w:val="001A5303"/>
    <w:rsid w:val="001A55C9"/>
    <w:rsid w:val="001A57EB"/>
    <w:rsid w:val="001A5B7F"/>
    <w:rsid w:val="001A65D8"/>
    <w:rsid w:val="001A69F3"/>
    <w:rsid w:val="001A70E7"/>
    <w:rsid w:val="001A776D"/>
    <w:rsid w:val="001A7BDC"/>
    <w:rsid w:val="001A7CFC"/>
    <w:rsid w:val="001A7D40"/>
    <w:rsid w:val="001A7EB8"/>
    <w:rsid w:val="001B00A4"/>
    <w:rsid w:val="001B02ED"/>
    <w:rsid w:val="001B04DE"/>
    <w:rsid w:val="001B160C"/>
    <w:rsid w:val="001B1928"/>
    <w:rsid w:val="001B2192"/>
    <w:rsid w:val="001B22CF"/>
    <w:rsid w:val="001B2A4F"/>
    <w:rsid w:val="001B386E"/>
    <w:rsid w:val="001B3942"/>
    <w:rsid w:val="001B5219"/>
    <w:rsid w:val="001B5702"/>
    <w:rsid w:val="001B59D6"/>
    <w:rsid w:val="001B6287"/>
    <w:rsid w:val="001B6368"/>
    <w:rsid w:val="001B67AA"/>
    <w:rsid w:val="001B72AF"/>
    <w:rsid w:val="001B72E3"/>
    <w:rsid w:val="001B755E"/>
    <w:rsid w:val="001B756B"/>
    <w:rsid w:val="001B75D5"/>
    <w:rsid w:val="001B7D47"/>
    <w:rsid w:val="001C0698"/>
    <w:rsid w:val="001C083E"/>
    <w:rsid w:val="001C0D25"/>
    <w:rsid w:val="001C0F49"/>
    <w:rsid w:val="001C1F6D"/>
    <w:rsid w:val="001C2B29"/>
    <w:rsid w:val="001C2D31"/>
    <w:rsid w:val="001C35E4"/>
    <w:rsid w:val="001C4315"/>
    <w:rsid w:val="001C4F11"/>
    <w:rsid w:val="001C5ACB"/>
    <w:rsid w:val="001C5C01"/>
    <w:rsid w:val="001C5E47"/>
    <w:rsid w:val="001C5EA1"/>
    <w:rsid w:val="001C61BA"/>
    <w:rsid w:val="001C6427"/>
    <w:rsid w:val="001C7581"/>
    <w:rsid w:val="001C75E8"/>
    <w:rsid w:val="001C768C"/>
    <w:rsid w:val="001C7E55"/>
    <w:rsid w:val="001D07A4"/>
    <w:rsid w:val="001D0BE1"/>
    <w:rsid w:val="001D0C42"/>
    <w:rsid w:val="001D0C6F"/>
    <w:rsid w:val="001D1050"/>
    <w:rsid w:val="001D1812"/>
    <w:rsid w:val="001D188A"/>
    <w:rsid w:val="001D18E0"/>
    <w:rsid w:val="001D1927"/>
    <w:rsid w:val="001D1A51"/>
    <w:rsid w:val="001D227F"/>
    <w:rsid w:val="001D24B1"/>
    <w:rsid w:val="001D2C2E"/>
    <w:rsid w:val="001D3314"/>
    <w:rsid w:val="001D34D1"/>
    <w:rsid w:val="001D35F3"/>
    <w:rsid w:val="001D3A4B"/>
    <w:rsid w:val="001D40FE"/>
    <w:rsid w:val="001D49E6"/>
    <w:rsid w:val="001D55AA"/>
    <w:rsid w:val="001D6011"/>
    <w:rsid w:val="001D6198"/>
    <w:rsid w:val="001D6A89"/>
    <w:rsid w:val="001D6B75"/>
    <w:rsid w:val="001D6CCD"/>
    <w:rsid w:val="001D7D5B"/>
    <w:rsid w:val="001E06BD"/>
    <w:rsid w:val="001E14AA"/>
    <w:rsid w:val="001E191F"/>
    <w:rsid w:val="001E19EB"/>
    <w:rsid w:val="001E1A01"/>
    <w:rsid w:val="001E1DAF"/>
    <w:rsid w:val="001E1E6F"/>
    <w:rsid w:val="001E2B1D"/>
    <w:rsid w:val="001E2DFA"/>
    <w:rsid w:val="001E32AA"/>
    <w:rsid w:val="001E33EE"/>
    <w:rsid w:val="001E37AB"/>
    <w:rsid w:val="001E4225"/>
    <w:rsid w:val="001E461A"/>
    <w:rsid w:val="001E4D63"/>
    <w:rsid w:val="001E63F6"/>
    <w:rsid w:val="001E73B2"/>
    <w:rsid w:val="001E7B69"/>
    <w:rsid w:val="001F02B7"/>
    <w:rsid w:val="001F0FC8"/>
    <w:rsid w:val="001F106E"/>
    <w:rsid w:val="001F15A0"/>
    <w:rsid w:val="001F2AF4"/>
    <w:rsid w:val="001F2C3F"/>
    <w:rsid w:val="001F2E72"/>
    <w:rsid w:val="001F2F1C"/>
    <w:rsid w:val="001F2F2B"/>
    <w:rsid w:val="001F3052"/>
    <w:rsid w:val="001F317E"/>
    <w:rsid w:val="001F3A17"/>
    <w:rsid w:val="001F4D86"/>
    <w:rsid w:val="001F6AB5"/>
    <w:rsid w:val="001F7548"/>
    <w:rsid w:val="00200B5F"/>
    <w:rsid w:val="00201387"/>
    <w:rsid w:val="00201DAE"/>
    <w:rsid w:val="0020284F"/>
    <w:rsid w:val="00202899"/>
    <w:rsid w:val="002031BD"/>
    <w:rsid w:val="00203711"/>
    <w:rsid w:val="00203D93"/>
    <w:rsid w:val="00203E26"/>
    <w:rsid w:val="00204024"/>
    <w:rsid w:val="00204C0F"/>
    <w:rsid w:val="00205964"/>
    <w:rsid w:val="00205C18"/>
    <w:rsid w:val="00205D51"/>
    <w:rsid w:val="00206C9E"/>
    <w:rsid w:val="00206FA2"/>
    <w:rsid w:val="0020751A"/>
    <w:rsid w:val="0020765F"/>
    <w:rsid w:val="0020781A"/>
    <w:rsid w:val="00207BA1"/>
    <w:rsid w:val="00210811"/>
    <w:rsid w:val="002108D8"/>
    <w:rsid w:val="00211037"/>
    <w:rsid w:val="002111C6"/>
    <w:rsid w:val="00211B09"/>
    <w:rsid w:val="00211F0C"/>
    <w:rsid w:val="0021230F"/>
    <w:rsid w:val="002124FA"/>
    <w:rsid w:val="00212FA9"/>
    <w:rsid w:val="002132C9"/>
    <w:rsid w:val="00213B6D"/>
    <w:rsid w:val="00213E9D"/>
    <w:rsid w:val="00213F6E"/>
    <w:rsid w:val="00214862"/>
    <w:rsid w:val="00214F7B"/>
    <w:rsid w:val="00214F9A"/>
    <w:rsid w:val="00214FCE"/>
    <w:rsid w:val="00215468"/>
    <w:rsid w:val="00215B1B"/>
    <w:rsid w:val="00215B48"/>
    <w:rsid w:val="00215F8E"/>
    <w:rsid w:val="00216007"/>
    <w:rsid w:val="002160BD"/>
    <w:rsid w:val="00216333"/>
    <w:rsid w:val="00216683"/>
    <w:rsid w:val="002169BA"/>
    <w:rsid w:val="00216D72"/>
    <w:rsid w:val="0022038B"/>
    <w:rsid w:val="002216E4"/>
    <w:rsid w:val="00221A86"/>
    <w:rsid w:val="00223C47"/>
    <w:rsid w:val="002240A2"/>
    <w:rsid w:val="002241C2"/>
    <w:rsid w:val="00224581"/>
    <w:rsid w:val="002246AB"/>
    <w:rsid w:val="002248B6"/>
    <w:rsid w:val="00224D5A"/>
    <w:rsid w:val="00224EAB"/>
    <w:rsid w:val="00224FA1"/>
    <w:rsid w:val="002254BF"/>
    <w:rsid w:val="00225FB5"/>
    <w:rsid w:val="00226210"/>
    <w:rsid w:val="0022640A"/>
    <w:rsid w:val="00226679"/>
    <w:rsid w:val="00226B68"/>
    <w:rsid w:val="0022732E"/>
    <w:rsid w:val="00227718"/>
    <w:rsid w:val="00227A85"/>
    <w:rsid w:val="00231328"/>
    <w:rsid w:val="0023150A"/>
    <w:rsid w:val="00231BE8"/>
    <w:rsid w:val="00231C94"/>
    <w:rsid w:val="00232205"/>
    <w:rsid w:val="0023234D"/>
    <w:rsid w:val="0023264F"/>
    <w:rsid w:val="002330DC"/>
    <w:rsid w:val="002333CE"/>
    <w:rsid w:val="00234CED"/>
    <w:rsid w:val="00234DB7"/>
    <w:rsid w:val="0023531E"/>
    <w:rsid w:val="00235485"/>
    <w:rsid w:val="00235A9C"/>
    <w:rsid w:val="00235F0E"/>
    <w:rsid w:val="002368D2"/>
    <w:rsid w:val="00236CFA"/>
    <w:rsid w:val="00236F62"/>
    <w:rsid w:val="0024004E"/>
    <w:rsid w:val="00240BCF"/>
    <w:rsid w:val="00240EE9"/>
    <w:rsid w:val="0024156D"/>
    <w:rsid w:val="00241DD3"/>
    <w:rsid w:val="0024221B"/>
    <w:rsid w:val="002422B8"/>
    <w:rsid w:val="002422F9"/>
    <w:rsid w:val="002423FE"/>
    <w:rsid w:val="00242498"/>
    <w:rsid w:val="00242691"/>
    <w:rsid w:val="00242955"/>
    <w:rsid w:val="00242CA0"/>
    <w:rsid w:val="0024359A"/>
    <w:rsid w:val="00243E08"/>
    <w:rsid w:val="00244612"/>
    <w:rsid w:val="00244882"/>
    <w:rsid w:val="00244ABD"/>
    <w:rsid w:val="00244CEF"/>
    <w:rsid w:val="002452DE"/>
    <w:rsid w:val="00245642"/>
    <w:rsid w:val="00245B73"/>
    <w:rsid w:val="0024627D"/>
    <w:rsid w:val="00246361"/>
    <w:rsid w:val="002469DA"/>
    <w:rsid w:val="002472A4"/>
    <w:rsid w:val="00247312"/>
    <w:rsid w:val="00247448"/>
    <w:rsid w:val="00247834"/>
    <w:rsid w:val="00247C0A"/>
    <w:rsid w:val="00247E2B"/>
    <w:rsid w:val="00247F14"/>
    <w:rsid w:val="00247F71"/>
    <w:rsid w:val="00250485"/>
    <w:rsid w:val="002504FC"/>
    <w:rsid w:val="00250668"/>
    <w:rsid w:val="00250994"/>
    <w:rsid w:val="0025146E"/>
    <w:rsid w:val="002532AB"/>
    <w:rsid w:val="00253AD5"/>
    <w:rsid w:val="00253DEB"/>
    <w:rsid w:val="00253EA4"/>
    <w:rsid w:val="00254033"/>
    <w:rsid w:val="00254054"/>
    <w:rsid w:val="00254D5E"/>
    <w:rsid w:val="002553F9"/>
    <w:rsid w:val="00255875"/>
    <w:rsid w:val="002561FB"/>
    <w:rsid w:val="00256753"/>
    <w:rsid w:val="002567CB"/>
    <w:rsid w:val="00256F57"/>
    <w:rsid w:val="0025766A"/>
    <w:rsid w:val="002579A5"/>
    <w:rsid w:val="00257C33"/>
    <w:rsid w:val="00257E01"/>
    <w:rsid w:val="0026021E"/>
    <w:rsid w:val="00260389"/>
    <w:rsid w:val="00261425"/>
    <w:rsid w:val="00261633"/>
    <w:rsid w:val="00262E4C"/>
    <w:rsid w:val="00263022"/>
    <w:rsid w:val="00263523"/>
    <w:rsid w:val="00263CA4"/>
    <w:rsid w:val="00263CD1"/>
    <w:rsid w:val="00264090"/>
    <w:rsid w:val="0026440E"/>
    <w:rsid w:val="00264A14"/>
    <w:rsid w:val="00264A1A"/>
    <w:rsid w:val="00264B64"/>
    <w:rsid w:val="00264CF5"/>
    <w:rsid w:val="00265766"/>
    <w:rsid w:val="0026583E"/>
    <w:rsid w:val="00265E4D"/>
    <w:rsid w:val="00266643"/>
    <w:rsid w:val="00266886"/>
    <w:rsid w:val="0026695C"/>
    <w:rsid w:val="00266CFF"/>
    <w:rsid w:val="00266EF1"/>
    <w:rsid w:val="0026797A"/>
    <w:rsid w:val="00267D1A"/>
    <w:rsid w:val="00270561"/>
    <w:rsid w:val="0027091E"/>
    <w:rsid w:val="00271107"/>
    <w:rsid w:val="00271377"/>
    <w:rsid w:val="00271F02"/>
    <w:rsid w:val="00272989"/>
    <w:rsid w:val="00272CAB"/>
    <w:rsid w:val="00273B55"/>
    <w:rsid w:val="00274048"/>
    <w:rsid w:val="002749B4"/>
    <w:rsid w:val="002755B9"/>
    <w:rsid w:val="002755E8"/>
    <w:rsid w:val="0027560C"/>
    <w:rsid w:val="00275ED6"/>
    <w:rsid w:val="002763F4"/>
    <w:rsid w:val="00276908"/>
    <w:rsid w:val="002770A5"/>
    <w:rsid w:val="00277151"/>
    <w:rsid w:val="0027759E"/>
    <w:rsid w:val="002775C1"/>
    <w:rsid w:val="00277A4A"/>
    <w:rsid w:val="00277B0C"/>
    <w:rsid w:val="002801F0"/>
    <w:rsid w:val="002802BE"/>
    <w:rsid w:val="00280352"/>
    <w:rsid w:val="002803B1"/>
    <w:rsid w:val="00280826"/>
    <w:rsid w:val="00281357"/>
    <w:rsid w:val="002814CB"/>
    <w:rsid w:val="002819A3"/>
    <w:rsid w:val="00281D1D"/>
    <w:rsid w:val="00282661"/>
    <w:rsid w:val="0028282D"/>
    <w:rsid w:val="00282B1C"/>
    <w:rsid w:val="00282B28"/>
    <w:rsid w:val="00282BDB"/>
    <w:rsid w:val="00283FA0"/>
    <w:rsid w:val="00284B51"/>
    <w:rsid w:val="00284BE9"/>
    <w:rsid w:val="00284DEF"/>
    <w:rsid w:val="00285D0E"/>
    <w:rsid w:val="00286441"/>
    <w:rsid w:val="00286968"/>
    <w:rsid w:val="002869E4"/>
    <w:rsid w:val="00286DF1"/>
    <w:rsid w:val="0028751A"/>
    <w:rsid w:val="0029002B"/>
    <w:rsid w:val="00290A71"/>
    <w:rsid w:val="002911CE"/>
    <w:rsid w:val="0029125E"/>
    <w:rsid w:val="0029139C"/>
    <w:rsid w:val="002913D7"/>
    <w:rsid w:val="002919A0"/>
    <w:rsid w:val="00291D89"/>
    <w:rsid w:val="00292119"/>
    <w:rsid w:val="00292B85"/>
    <w:rsid w:val="00292B9B"/>
    <w:rsid w:val="00292E82"/>
    <w:rsid w:val="00293A39"/>
    <w:rsid w:val="00293AC2"/>
    <w:rsid w:val="00293B1E"/>
    <w:rsid w:val="00293C5D"/>
    <w:rsid w:val="00293ED4"/>
    <w:rsid w:val="002943D5"/>
    <w:rsid w:val="002944AD"/>
    <w:rsid w:val="00294D35"/>
    <w:rsid w:val="00294D69"/>
    <w:rsid w:val="002959C6"/>
    <w:rsid w:val="00296995"/>
    <w:rsid w:val="00297AA1"/>
    <w:rsid w:val="00297F58"/>
    <w:rsid w:val="002A005A"/>
    <w:rsid w:val="002A0A27"/>
    <w:rsid w:val="002A13D3"/>
    <w:rsid w:val="002A1815"/>
    <w:rsid w:val="002A1AAE"/>
    <w:rsid w:val="002A21F8"/>
    <w:rsid w:val="002A3031"/>
    <w:rsid w:val="002A306F"/>
    <w:rsid w:val="002A347F"/>
    <w:rsid w:val="002A41F7"/>
    <w:rsid w:val="002A426A"/>
    <w:rsid w:val="002A4965"/>
    <w:rsid w:val="002A543A"/>
    <w:rsid w:val="002A5623"/>
    <w:rsid w:val="002A5978"/>
    <w:rsid w:val="002A5E7A"/>
    <w:rsid w:val="002A5F84"/>
    <w:rsid w:val="002A6825"/>
    <w:rsid w:val="002A6CC2"/>
    <w:rsid w:val="002A6D33"/>
    <w:rsid w:val="002A7691"/>
    <w:rsid w:val="002B0000"/>
    <w:rsid w:val="002B058C"/>
    <w:rsid w:val="002B10AD"/>
    <w:rsid w:val="002B216A"/>
    <w:rsid w:val="002B3A94"/>
    <w:rsid w:val="002B3E5C"/>
    <w:rsid w:val="002B4087"/>
    <w:rsid w:val="002B441D"/>
    <w:rsid w:val="002B472A"/>
    <w:rsid w:val="002B4844"/>
    <w:rsid w:val="002B5C70"/>
    <w:rsid w:val="002B6B2D"/>
    <w:rsid w:val="002B713E"/>
    <w:rsid w:val="002B7412"/>
    <w:rsid w:val="002B7441"/>
    <w:rsid w:val="002B75A5"/>
    <w:rsid w:val="002B7774"/>
    <w:rsid w:val="002B7B25"/>
    <w:rsid w:val="002C0EC8"/>
    <w:rsid w:val="002C0F43"/>
    <w:rsid w:val="002C1458"/>
    <w:rsid w:val="002C1594"/>
    <w:rsid w:val="002C19CC"/>
    <w:rsid w:val="002C2212"/>
    <w:rsid w:val="002C2918"/>
    <w:rsid w:val="002C2AB6"/>
    <w:rsid w:val="002C34EE"/>
    <w:rsid w:val="002C3D08"/>
    <w:rsid w:val="002C42FA"/>
    <w:rsid w:val="002C4591"/>
    <w:rsid w:val="002C4ED8"/>
    <w:rsid w:val="002C4EF7"/>
    <w:rsid w:val="002C565D"/>
    <w:rsid w:val="002C56C9"/>
    <w:rsid w:val="002C5B49"/>
    <w:rsid w:val="002C5F0A"/>
    <w:rsid w:val="002C6237"/>
    <w:rsid w:val="002C63FD"/>
    <w:rsid w:val="002C6D9B"/>
    <w:rsid w:val="002C6DDB"/>
    <w:rsid w:val="002C6F77"/>
    <w:rsid w:val="002C72AD"/>
    <w:rsid w:val="002C7B95"/>
    <w:rsid w:val="002D0A7E"/>
    <w:rsid w:val="002D0E0B"/>
    <w:rsid w:val="002D10FB"/>
    <w:rsid w:val="002D1243"/>
    <w:rsid w:val="002D2119"/>
    <w:rsid w:val="002D214F"/>
    <w:rsid w:val="002D29AC"/>
    <w:rsid w:val="002D2A06"/>
    <w:rsid w:val="002D2C33"/>
    <w:rsid w:val="002D2FBF"/>
    <w:rsid w:val="002D3084"/>
    <w:rsid w:val="002D313F"/>
    <w:rsid w:val="002D3409"/>
    <w:rsid w:val="002D34D0"/>
    <w:rsid w:val="002D36C1"/>
    <w:rsid w:val="002D3CB9"/>
    <w:rsid w:val="002D43BD"/>
    <w:rsid w:val="002D443A"/>
    <w:rsid w:val="002D49F8"/>
    <w:rsid w:val="002D4A5B"/>
    <w:rsid w:val="002D4CFC"/>
    <w:rsid w:val="002D503C"/>
    <w:rsid w:val="002D5224"/>
    <w:rsid w:val="002D527F"/>
    <w:rsid w:val="002D5F5E"/>
    <w:rsid w:val="002D606A"/>
    <w:rsid w:val="002D6209"/>
    <w:rsid w:val="002D6229"/>
    <w:rsid w:val="002D6BF2"/>
    <w:rsid w:val="002D723C"/>
    <w:rsid w:val="002D7360"/>
    <w:rsid w:val="002D7598"/>
    <w:rsid w:val="002E0638"/>
    <w:rsid w:val="002E0ADE"/>
    <w:rsid w:val="002E0DCC"/>
    <w:rsid w:val="002E1143"/>
    <w:rsid w:val="002E182B"/>
    <w:rsid w:val="002E1E75"/>
    <w:rsid w:val="002E20D7"/>
    <w:rsid w:val="002E25F5"/>
    <w:rsid w:val="002E2952"/>
    <w:rsid w:val="002E35DF"/>
    <w:rsid w:val="002E3857"/>
    <w:rsid w:val="002E3E17"/>
    <w:rsid w:val="002E3ECD"/>
    <w:rsid w:val="002E460E"/>
    <w:rsid w:val="002E5200"/>
    <w:rsid w:val="002E5A95"/>
    <w:rsid w:val="002E64D1"/>
    <w:rsid w:val="002E74D1"/>
    <w:rsid w:val="002E780E"/>
    <w:rsid w:val="002E7A08"/>
    <w:rsid w:val="002E7AD4"/>
    <w:rsid w:val="002F0B47"/>
    <w:rsid w:val="002F1159"/>
    <w:rsid w:val="002F11D1"/>
    <w:rsid w:val="002F122A"/>
    <w:rsid w:val="002F1266"/>
    <w:rsid w:val="002F1B24"/>
    <w:rsid w:val="002F20F8"/>
    <w:rsid w:val="002F25B4"/>
    <w:rsid w:val="002F32A2"/>
    <w:rsid w:val="002F38FB"/>
    <w:rsid w:val="002F39B7"/>
    <w:rsid w:val="002F3B61"/>
    <w:rsid w:val="002F3CB6"/>
    <w:rsid w:val="002F404B"/>
    <w:rsid w:val="002F418A"/>
    <w:rsid w:val="002F4512"/>
    <w:rsid w:val="002F4B50"/>
    <w:rsid w:val="002F51AC"/>
    <w:rsid w:val="002F5274"/>
    <w:rsid w:val="002F52F5"/>
    <w:rsid w:val="002F59F6"/>
    <w:rsid w:val="002F5A0C"/>
    <w:rsid w:val="002F5CC3"/>
    <w:rsid w:val="002F65B1"/>
    <w:rsid w:val="002F65E5"/>
    <w:rsid w:val="002F7DC4"/>
    <w:rsid w:val="0030113B"/>
    <w:rsid w:val="00301362"/>
    <w:rsid w:val="00301892"/>
    <w:rsid w:val="003018E4"/>
    <w:rsid w:val="00301C45"/>
    <w:rsid w:val="00301E7B"/>
    <w:rsid w:val="00301FF2"/>
    <w:rsid w:val="00302419"/>
    <w:rsid w:val="00302749"/>
    <w:rsid w:val="00302C13"/>
    <w:rsid w:val="00302D76"/>
    <w:rsid w:val="00302FE6"/>
    <w:rsid w:val="003030B6"/>
    <w:rsid w:val="003031DD"/>
    <w:rsid w:val="0030324B"/>
    <w:rsid w:val="0030328A"/>
    <w:rsid w:val="00303478"/>
    <w:rsid w:val="0030355B"/>
    <w:rsid w:val="0030473C"/>
    <w:rsid w:val="0030533E"/>
    <w:rsid w:val="003053E3"/>
    <w:rsid w:val="00305718"/>
    <w:rsid w:val="0030693E"/>
    <w:rsid w:val="00307007"/>
    <w:rsid w:val="0030713A"/>
    <w:rsid w:val="0030740E"/>
    <w:rsid w:val="003076E9"/>
    <w:rsid w:val="003077C1"/>
    <w:rsid w:val="00310199"/>
    <w:rsid w:val="003104DA"/>
    <w:rsid w:val="00310833"/>
    <w:rsid w:val="00310A1C"/>
    <w:rsid w:val="003117B9"/>
    <w:rsid w:val="00311E55"/>
    <w:rsid w:val="003124D7"/>
    <w:rsid w:val="003132D2"/>
    <w:rsid w:val="00313427"/>
    <w:rsid w:val="0031351E"/>
    <w:rsid w:val="0031373A"/>
    <w:rsid w:val="00313E64"/>
    <w:rsid w:val="00314005"/>
    <w:rsid w:val="00314794"/>
    <w:rsid w:val="0031489A"/>
    <w:rsid w:val="00315A3D"/>
    <w:rsid w:val="00316137"/>
    <w:rsid w:val="0031685D"/>
    <w:rsid w:val="00316BB3"/>
    <w:rsid w:val="00316F95"/>
    <w:rsid w:val="00317000"/>
    <w:rsid w:val="003175A9"/>
    <w:rsid w:val="0031780B"/>
    <w:rsid w:val="00317D89"/>
    <w:rsid w:val="00317F9F"/>
    <w:rsid w:val="00320FCA"/>
    <w:rsid w:val="0032107A"/>
    <w:rsid w:val="00321324"/>
    <w:rsid w:val="0032147D"/>
    <w:rsid w:val="003214B1"/>
    <w:rsid w:val="0032222A"/>
    <w:rsid w:val="003224E2"/>
    <w:rsid w:val="00322F21"/>
    <w:rsid w:val="003231E6"/>
    <w:rsid w:val="00323DA2"/>
    <w:rsid w:val="00323ED8"/>
    <w:rsid w:val="003240E8"/>
    <w:rsid w:val="003244CE"/>
    <w:rsid w:val="003248F4"/>
    <w:rsid w:val="003249A8"/>
    <w:rsid w:val="00324A46"/>
    <w:rsid w:val="00325340"/>
    <w:rsid w:val="00325ED3"/>
    <w:rsid w:val="00325F3D"/>
    <w:rsid w:val="00325F89"/>
    <w:rsid w:val="00326337"/>
    <w:rsid w:val="0032633E"/>
    <w:rsid w:val="0032695F"/>
    <w:rsid w:val="00327161"/>
    <w:rsid w:val="003271F2"/>
    <w:rsid w:val="003275D0"/>
    <w:rsid w:val="00327ACD"/>
    <w:rsid w:val="00327BA2"/>
    <w:rsid w:val="00327CEB"/>
    <w:rsid w:val="00330020"/>
    <w:rsid w:val="00330964"/>
    <w:rsid w:val="00330A63"/>
    <w:rsid w:val="00330FA4"/>
    <w:rsid w:val="00330FD4"/>
    <w:rsid w:val="0033103D"/>
    <w:rsid w:val="00331341"/>
    <w:rsid w:val="003317B4"/>
    <w:rsid w:val="003322E4"/>
    <w:rsid w:val="00332609"/>
    <w:rsid w:val="003327B6"/>
    <w:rsid w:val="00332BA9"/>
    <w:rsid w:val="00333045"/>
    <w:rsid w:val="00333D84"/>
    <w:rsid w:val="00333E43"/>
    <w:rsid w:val="0033431D"/>
    <w:rsid w:val="00334883"/>
    <w:rsid w:val="003356B4"/>
    <w:rsid w:val="0033623F"/>
    <w:rsid w:val="0033624F"/>
    <w:rsid w:val="003362C2"/>
    <w:rsid w:val="00336BCD"/>
    <w:rsid w:val="0033714B"/>
    <w:rsid w:val="00337DE7"/>
    <w:rsid w:val="0034028D"/>
    <w:rsid w:val="0034060A"/>
    <w:rsid w:val="00340790"/>
    <w:rsid w:val="00340AD1"/>
    <w:rsid w:val="00340B70"/>
    <w:rsid w:val="00340C6A"/>
    <w:rsid w:val="00341282"/>
    <w:rsid w:val="003412A2"/>
    <w:rsid w:val="00341832"/>
    <w:rsid w:val="00341966"/>
    <w:rsid w:val="00341A42"/>
    <w:rsid w:val="00341D76"/>
    <w:rsid w:val="00342415"/>
    <w:rsid w:val="003425B8"/>
    <w:rsid w:val="00342E04"/>
    <w:rsid w:val="0034398A"/>
    <w:rsid w:val="003446C6"/>
    <w:rsid w:val="00344723"/>
    <w:rsid w:val="003449FC"/>
    <w:rsid w:val="00345305"/>
    <w:rsid w:val="0034532D"/>
    <w:rsid w:val="00346881"/>
    <w:rsid w:val="00346A0D"/>
    <w:rsid w:val="0034760B"/>
    <w:rsid w:val="00350136"/>
    <w:rsid w:val="00350347"/>
    <w:rsid w:val="003506CE"/>
    <w:rsid w:val="00350AAD"/>
    <w:rsid w:val="00350E46"/>
    <w:rsid w:val="0035147A"/>
    <w:rsid w:val="003516AD"/>
    <w:rsid w:val="00351780"/>
    <w:rsid w:val="0035179C"/>
    <w:rsid w:val="00351EC5"/>
    <w:rsid w:val="003527A1"/>
    <w:rsid w:val="00352902"/>
    <w:rsid w:val="003531E3"/>
    <w:rsid w:val="00354557"/>
    <w:rsid w:val="003551EC"/>
    <w:rsid w:val="00355335"/>
    <w:rsid w:val="003554D5"/>
    <w:rsid w:val="0035569D"/>
    <w:rsid w:val="00355E9D"/>
    <w:rsid w:val="0035605C"/>
    <w:rsid w:val="00356AAC"/>
    <w:rsid w:val="00356B04"/>
    <w:rsid w:val="00356DE3"/>
    <w:rsid w:val="00356ECA"/>
    <w:rsid w:val="00357441"/>
    <w:rsid w:val="00357820"/>
    <w:rsid w:val="00357EFE"/>
    <w:rsid w:val="00360365"/>
    <w:rsid w:val="00360CA8"/>
    <w:rsid w:val="00360E77"/>
    <w:rsid w:val="00360EEB"/>
    <w:rsid w:val="003614E8"/>
    <w:rsid w:val="00361DF6"/>
    <w:rsid w:val="00361E78"/>
    <w:rsid w:val="00362134"/>
    <w:rsid w:val="003623AA"/>
    <w:rsid w:val="00362C13"/>
    <w:rsid w:val="00362F52"/>
    <w:rsid w:val="003632BF"/>
    <w:rsid w:val="00363624"/>
    <w:rsid w:val="00363810"/>
    <w:rsid w:val="00364426"/>
    <w:rsid w:val="00364D14"/>
    <w:rsid w:val="003665A9"/>
    <w:rsid w:val="00366DAB"/>
    <w:rsid w:val="00367866"/>
    <w:rsid w:val="0037004C"/>
    <w:rsid w:val="00370360"/>
    <w:rsid w:val="00370CC7"/>
    <w:rsid w:val="003717C7"/>
    <w:rsid w:val="003728DC"/>
    <w:rsid w:val="00372E0D"/>
    <w:rsid w:val="00372FF8"/>
    <w:rsid w:val="003738E8"/>
    <w:rsid w:val="00374448"/>
    <w:rsid w:val="00374787"/>
    <w:rsid w:val="0037487B"/>
    <w:rsid w:val="00374A37"/>
    <w:rsid w:val="00374B33"/>
    <w:rsid w:val="00374C26"/>
    <w:rsid w:val="00375033"/>
    <w:rsid w:val="00375434"/>
    <w:rsid w:val="00375D3B"/>
    <w:rsid w:val="00375D91"/>
    <w:rsid w:val="00376302"/>
    <w:rsid w:val="003765A8"/>
    <w:rsid w:val="00376B82"/>
    <w:rsid w:val="00376DC4"/>
    <w:rsid w:val="0037721A"/>
    <w:rsid w:val="00377394"/>
    <w:rsid w:val="00380762"/>
    <w:rsid w:val="00380774"/>
    <w:rsid w:val="003807F7"/>
    <w:rsid w:val="00380EA6"/>
    <w:rsid w:val="00380EFA"/>
    <w:rsid w:val="00381260"/>
    <w:rsid w:val="00381280"/>
    <w:rsid w:val="003817D0"/>
    <w:rsid w:val="00381941"/>
    <w:rsid w:val="00381C9C"/>
    <w:rsid w:val="00381F63"/>
    <w:rsid w:val="00382205"/>
    <w:rsid w:val="003827B3"/>
    <w:rsid w:val="003828D4"/>
    <w:rsid w:val="003829F4"/>
    <w:rsid w:val="00382CCC"/>
    <w:rsid w:val="003833F1"/>
    <w:rsid w:val="00383A75"/>
    <w:rsid w:val="00383D2D"/>
    <w:rsid w:val="003840C9"/>
    <w:rsid w:val="00384A5E"/>
    <w:rsid w:val="00384D56"/>
    <w:rsid w:val="00385917"/>
    <w:rsid w:val="0038596F"/>
    <w:rsid w:val="00385AD4"/>
    <w:rsid w:val="003864B6"/>
    <w:rsid w:val="003872C9"/>
    <w:rsid w:val="003873B3"/>
    <w:rsid w:val="003878AF"/>
    <w:rsid w:val="003879DF"/>
    <w:rsid w:val="00387A0D"/>
    <w:rsid w:val="00390C02"/>
    <w:rsid w:val="00391218"/>
    <w:rsid w:val="00391678"/>
    <w:rsid w:val="00392220"/>
    <w:rsid w:val="00392374"/>
    <w:rsid w:val="0039291A"/>
    <w:rsid w:val="003931C2"/>
    <w:rsid w:val="00393345"/>
    <w:rsid w:val="003933CE"/>
    <w:rsid w:val="00393CC1"/>
    <w:rsid w:val="00393DDE"/>
    <w:rsid w:val="0039438B"/>
    <w:rsid w:val="00394E7D"/>
    <w:rsid w:val="0039554D"/>
    <w:rsid w:val="00395662"/>
    <w:rsid w:val="00395ED1"/>
    <w:rsid w:val="003964FE"/>
    <w:rsid w:val="00396E61"/>
    <w:rsid w:val="00396F75"/>
    <w:rsid w:val="00396FDE"/>
    <w:rsid w:val="003977DA"/>
    <w:rsid w:val="003A0012"/>
    <w:rsid w:val="003A0062"/>
    <w:rsid w:val="003A02DD"/>
    <w:rsid w:val="003A070B"/>
    <w:rsid w:val="003A0860"/>
    <w:rsid w:val="003A106F"/>
    <w:rsid w:val="003A1501"/>
    <w:rsid w:val="003A1B76"/>
    <w:rsid w:val="003A1F9B"/>
    <w:rsid w:val="003A20D8"/>
    <w:rsid w:val="003A22FF"/>
    <w:rsid w:val="003A282F"/>
    <w:rsid w:val="003A28A9"/>
    <w:rsid w:val="003A2B07"/>
    <w:rsid w:val="003A2F3E"/>
    <w:rsid w:val="003A3304"/>
    <w:rsid w:val="003A36E1"/>
    <w:rsid w:val="003A3701"/>
    <w:rsid w:val="003A3720"/>
    <w:rsid w:val="003A3ABA"/>
    <w:rsid w:val="003A436B"/>
    <w:rsid w:val="003A4D11"/>
    <w:rsid w:val="003A53D6"/>
    <w:rsid w:val="003A57C4"/>
    <w:rsid w:val="003A5A55"/>
    <w:rsid w:val="003A5C31"/>
    <w:rsid w:val="003A662D"/>
    <w:rsid w:val="003A68D7"/>
    <w:rsid w:val="003A7F6F"/>
    <w:rsid w:val="003B09B4"/>
    <w:rsid w:val="003B0D62"/>
    <w:rsid w:val="003B0F45"/>
    <w:rsid w:val="003B1103"/>
    <w:rsid w:val="003B13B6"/>
    <w:rsid w:val="003B165B"/>
    <w:rsid w:val="003B2564"/>
    <w:rsid w:val="003B2996"/>
    <w:rsid w:val="003B2BE5"/>
    <w:rsid w:val="003B30C8"/>
    <w:rsid w:val="003B324D"/>
    <w:rsid w:val="003B366F"/>
    <w:rsid w:val="003B3A00"/>
    <w:rsid w:val="003B3A5B"/>
    <w:rsid w:val="003B47E0"/>
    <w:rsid w:val="003B4B15"/>
    <w:rsid w:val="003B4C12"/>
    <w:rsid w:val="003B4D38"/>
    <w:rsid w:val="003B4DBD"/>
    <w:rsid w:val="003B61FA"/>
    <w:rsid w:val="003B622D"/>
    <w:rsid w:val="003B64C3"/>
    <w:rsid w:val="003B6797"/>
    <w:rsid w:val="003B6D61"/>
    <w:rsid w:val="003B6E45"/>
    <w:rsid w:val="003B700B"/>
    <w:rsid w:val="003B7752"/>
    <w:rsid w:val="003B7DA8"/>
    <w:rsid w:val="003C04CC"/>
    <w:rsid w:val="003C05C8"/>
    <w:rsid w:val="003C088E"/>
    <w:rsid w:val="003C1050"/>
    <w:rsid w:val="003C14C6"/>
    <w:rsid w:val="003C15B6"/>
    <w:rsid w:val="003C1D02"/>
    <w:rsid w:val="003C1D8E"/>
    <w:rsid w:val="003C1E89"/>
    <w:rsid w:val="003C1EBF"/>
    <w:rsid w:val="003C255E"/>
    <w:rsid w:val="003C2B7A"/>
    <w:rsid w:val="003C2C32"/>
    <w:rsid w:val="003C3AB8"/>
    <w:rsid w:val="003C42E4"/>
    <w:rsid w:val="003C439E"/>
    <w:rsid w:val="003C469D"/>
    <w:rsid w:val="003C4F43"/>
    <w:rsid w:val="003C5241"/>
    <w:rsid w:val="003C5592"/>
    <w:rsid w:val="003C56CC"/>
    <w:rsid w:val="003C5CAF"/>
    <w:rsid w:val="003C6477"/>
    <w:rsid w:val="003C7F45"/>
    <w:rsid w:val="003D02F6"/>
    <w:rsid w:val="003D1A6A"/>
    <w:rsid w:val="003D1BAC"/>
    <w:rsid w:val="003D1DAE"/>
    <w:rsid w:val="003D1DCB"/>
    <w:rsid w:val="003D20BE"/>
    <w:rsid w:val="003D21B6"/>
    <w:rsid w:val="003D2B08"/>
    <w:rsid w:val="003D3660"/>
    <w:rsid w:val="003D42D0"/>
    <w:rsid w:val="003D4AA7"/>
    <w:rsid w:val="003D50F8"/>
    <w:rsid w:val="003D5DEB"/>
    <w:rsid w:val="003D5E97"/>
    <w:rsid w:val="003D5EBE"/>
    <w:rsid w:val="003D61FA"/>
    <w:rsid w:val="003D622D"/>
    <w:rsid w:val="003D63E6"/>
    <w:rsid w:val="003D64A3"/>
    <w:rsid w:val="003D6797"/>
    <w:rsid w:val="003D6991"/>
    <w:rsid w:val="003D73BA"/>
    <w:rsid w:val="003D7560"/>
    <w:rsid w:val="003D75E4"/>
    <w:rsid w:val="003D78DE"/>
    <w:rsid w:val="003D7A82"/>
    <w:rsid w:val="003E0CE2"/>
    <w:rsid w:val="003E1320"/>
    <w:rsid w:val="003E168E"/>
    <w:rsid w:val="003E2094"/>
    <w:rsid w:val="003E222B"/>
    <w:rsid w:val="003E231F"/>
    <w:rsid w:val="003E2535"/>
    <w:rsid w:val="003E2739"/>
    <w:rsid w:val="003E282A"/>
    <w:rsid w:val="003E2E8A"/>
    <w:rsid w:val="003E2ECE"/>
    <w:rsid w:val="003E3967"/>
    <w:rsid w:val="003E41C4"/>
    <w:rsid w:val="003E42B0"/>
    <w:rsid w:val="003E42E3"/>
    <w:rsid w:val="003E43CC"/>
    <w:rsid w:val="003E43ED"/>
    <w:rsid w:val="003E4D33"/>
    <w:rsid w:val="003E4DF3"/>
    <w:rsid w:val="003E5DBE"/>
    <w:rsid w:val="003E650D"/>
    <w:rsid w:val="003E65AB"/>
    <w:rsid w:val="003E6C63"/>
    <w:rsid w:val="003E6DD1"/>
    <w:rsid w:val="003E6FEA"/>
    <w:rsid w:val="003E7987"/>
    <w:rsid w:val="003F055B"/>
    <w:rsid w:val="003F0AE1"/>
    <w:rsid w:val="003F0C86"/>
    <w:rsid w:val="003F1530"/>
    <w:rsid w:val="003F3B0B"/>
    <w:rsid w:val="003F3E2E"/>
    <w:rsid w:val="003F3F8E"/>
    <w:rsid w:val="003F439F"/>
    <w:rsid w:val="003F5BC2"/>
    <w:rsid w:val="003F629F"/>
    <w:rsid w:val="003F6506"/>
    <w:rsid w:val="003F65EE"/>
    <w:rsid w:val="003F6C8D"/>
    <w:rsid w:val="003F7750"/>
    <w:rsid w:val="003F7E62"/>
    <w:rsid w:val="00400220"/>
    <w:rsid w:val="00400C68"/>
    <w:rsid w:val="00400E1A"/>
    <w:rsid w:val="00401112"/>
    <w:rsid w:val="0040130F"/>
    <w:rsid w:val="004018A7"/>
    <w:rsid w:val="00401C64"/>
    <w:rsid w:val="00401DEB"/>
    <w:rsid w:val="00401EB1"/>
    <w:rsid w:val="004022EA"/>
    <w:rsid w:val="00402BCE"/>
    <w:rsid w:val="0040322E"/>
    <w:rsid w:val="00404001"/>
    <w:rsid w:val="0040430A"/>
    <w:rsid w:val="004049B7"/>
    <w:rsid w:val="00404B6D"/>
    <w:rsid w:val="00404E70"/>
    <w:rsid w:val="004055B3"/>
    <w:rsid w:val="00405A33"/>
    <w:rsid w:val="0040611F"/>
    <w:rsid w:val="004061D7"/>
    <w:rsid w:val="004065FA"/>
    <w:rsid w:val="004068D8"/>
    <w:rsid w:val="004077A9"/>
    <w:rsid w:val="00410803"/>
    <w:rsid w:val="00410B17"/>
    <w:rsid w:val="00410C7A"/>
    <w:rsid w:val="00410D8E"/>
    <w:rsid w:val="00411290"/>
    <w:rsid w:val="00411391"/>
    <w:rsid w:val="004113DF"/>
    <w:rsid w:val="00411437"/>
    <w:rsid w:val="004117DC"/>
    <w:rsid w:val="004119C6"/>
    <w:rsid w:val="00411B64"/>
    <w:rsid w:val="00411C75"/>
    <w:rsid w:val="00411DAA"/>
    <w:rsid w:val="00411F8C"/>
    <w:rsid w:val="0041243A"/>
    <w:rsid w:val="0041252B"/>
    <w:rsid w:val="00412D07"/>
    <w:rsid w:val="00413214"/>
    <w:rsid w:val="004137FB"/>
    <w:rsid w:val="0041388F"/>
    <w:rsid w:val="00413A16"/>
    <w:rsid w:val="00413D17"/>
    <w:rsid w:val="00413EE6"/>
    <w:rsid w:val="0041471C"/>
    <w:rsid w:val="00414D04"/>
    <w:rsid w:val="00414D74"/>
    <w:rsid w:val="00414F7F"/>
    <w:rsid w:val="00415403"/>
    <w:rsid w:val="0041588D"/>
    <w:rsid w:val="00415F52"/>
    <w:rsid w:val="004160D6"/>
    <w:rsid w:val="00416B26"/>
    <w:rsid w:val="00416F89"/>
    <w:rsid w:val="00417C03"/>
    <w:rsid w:val="0042086A"/>
    <w:rsid w:val="00420C86"/>
    <w:rsid w:val="004214A5"/>
    <w:rsid w:val="004215EB"/>
    <w:rsid w:val="00421AE3"/>
    <w:rsid w:val="00421D5F"/>
    <w:rsid w:val="00421E69"/>
    <w:rsid w:val="00421E83"/>
    <w:rsid w:val="00421FBC"/>
    <w:rsid w:val="00422404"/>
    <w:rsid w:val="004226E2"/>
    <w:rsid w:val="00422771"/>
    <w:rsid w:val="00422A9A"/>
    <w:rsid w:val="00422E07"/>
    <w:rsid w:val="00422E09"/>
    <w:rsid w:val="00422FE5"/>
    <w:rsid w:val="0042301D"/>
    <w:rsid w:val="0042325D"/>
    <w:rsid w:val="00423B0D"/>
    <w:rsid w:val="004246AB"/>
    <w:rsid w:val="00424CFB"/>
    <w:rsid w:val="00424F90"/>
    <w:rsid w:val="00425646"/>
    <w:rsid w:val="00425690"/>
    <w:rsid w:val="00425A9E"/>
    <w:rsid w:val="00426004"/>
    <w:rsid w:val="004264FF"/>
    <w:rsid w:val="004271BF"/>
    <w:rsid w:val="00427DE4"/>
    <w:rsid w:val="00430199"/>
    <w:rsid w:val="0043180A"/>
    <w:rsid w:val="00431AEA"/>
    <w:rsid w:val="00432118"/>
    <w:rsid w:val="0043285D"/>
    <w:rsid w:val="00432C6E"/>
    <w:rsid w:val="00432EA8"/>
    <w:rsid w:val="0043335A"/>
    <w:rsid w:val="00433F10"/>
    <w:rsid w:val="00434036"/>
    <w:rsid w:val="00434C43"/>
    <w:rsid w:val="0043525F"/>
    <w:rsid w:val="00435552"/>
    <w:rsid w:val="00435AAF"/>
    <w:rsid w:val="00436021"/>
    <w:rsid w:val="00436911"/>
    <w:rsid w:val="004369CB"/>
    <w:rsid w:val="00437D18"/>
    <w:rsid w:val="00437FA6"/>
    <w:rsid w:val="00440284"/>
    <w:rsid w:val="004402B3"/>
    <w:rsid w:val="00440948"/>
    <w:rsid w:val="00440B15"/>
    <w:rsid w:val="00441363"/>
    <w:rsid w:val="004428F6"/>
    <w:rsid w:val="004430DB"/>
    <w:rsid w:val="0044372F"/>
    <w:rsid w:val="00443B05"/>
    <w:rsid w:val="00443F25"/>
    <w:rsid w:val="00444852"/>
    <w:rsid w:val="004448AD"/>
    <w:rsid w:val="00444BE1"/>
    <w:rsid w:val="004452A2"/>
    <w:rsid w:val="004457BF"/>
    <w:rsid w:val="00445F17"/>
    <w:rsid w:val="00446672"/>
    <w:rsid w:val="00446C7F"/>
    <w:rsid w:val="004470CC"/>
    <w:rsid w:val="0044763C"/>
    <w:rsid w:val="00447E51"/>
    <w:rsid w:val="0045020C"/>
    <w:rsid w:val="00450D96"/>
    <w:rsid w:val="00450F67"/>
    <w:rsid w:val="00451725"/>
    <w:rsid w:val="0045248A"/>
    <w:rsid w:val="00453CB9"/>
    <w:rsid w:val="00453D5E"/>
    <w:rsid w:val="00453F33"/>
    <w:rsid w:val="00454628"/>
    <w:rsid w:val="004546BB"/>
    <w:rsid w:val="00454BBD"/>
    <w:rsid w:val="00455D00"/>
    <w:rsid w:val="004568D1"/>
    <w:rsid w:val="004569CC"/>
    <w:rsid w:val="00456F1B"/>
    <w:rsid w:val="00456FF9"/>
    <w:rsid w:val="00457A01"/>
    <w:rsid w:val="004604BE"/>
    <w:rsid w:val="0046076C"/>
    <w:rsid w:val="00460912"/>
    <w:rsid w:val="004619F5"/>
    <w:rsid w:val="00461D7E"/>
    <w:rsid w:val="004620D5"/>
    <w:rsid w:val="0046211C"/>
    <w:rsid w:val="0046283C"/>
    <w:rsid w:val="00462B28"/>
    <w:rsid w:val="00462C19"/>
    <w:rsid w:val="004635A4"/>
    <w:rsid w:val="00463AF6"/>
    <w:rsid w:val="004641AB"/>
    <w:rsid w:val="004646A3"/>
    <w:rsid w:val="00464D56"/>
    <w:rsid w:val="00465684"/>
    <w:rsid w:val="004656CD"/>
    <w:rsid w:val="004665C8"/>
    <w:rsid w:val="00466C23"/>
    <w:rsid w:val="0046738B"/>
    <w:rsid w:val="004675B2"/>
    <w:rsid w:val="004715C4"/>
    <w:rsid w:val="00471B01"/>
    <w:rsid w:val="00471DA1"/>
    <w:rsid w:val="00471DE1"/>
    <w:rsid w:val="00471E3B"/>
    <w:rsid w:val="00471F65"/>
    <w:rsid w:val="004724C5"/>
    <w:rsid w:val="00472CF9"/>
    <w:rsid w:val="0047310F"/>
    <w:rsid w:val="004734A5"/>
    <w:rsid w:val="004738CA"/>
    <w:rsid w:val="00473A03"/>
    <w:rsid w:val="00473E8F"/>
    <w:rsid w:val="004742BE"/>
    <w:rsid w:val="00474B63"/>
    <w:rsid w:val="0047509B"/>
    <w:rsid w:val="00475933"/>
    <w:rsid w:val="00475F8B"/>
    <w:rsid w:val="004765A6"/>
    <w:rsid w:val="00476B0D"/>
    <w:rsid w:val="00477060"/>
    <w:rsid w:val="004771D5"/>
    <w:rsid w:val="004772AF"/>
    <w:rsid w:val="004773F5"/>
    <w:rsid w:val="00477729"/>
    <w:rsid w:val="00477D17"/>
    <w:rsid w:val="00477F93"/>
    <w:rsid w:val="00480154"/>
    <w:rsid w:val="00480808"/>
    <w:rsid w:val="00480973"/>
    <w:rsid w:val="00480A66"/>
    <w:rsid w:val="00480D6F"/>
    <w:rsid w:val="00480FDD"/>
    <w:rsid w:val="0048106E"/>
    <w:rsid w:val="004817AC"/>
    <w:rsid w:val="00481F1D"/>
    <w:rsid w:val="00482BD9"/>
    <w:rsid w:val="00482C64"/>
    <w:rsid w:val="00482E59"/>
    <w:rsid w:val="00483021"/>
    <w:rsid w:val="004830A6"/>
    <w:rsid w:val="004837AC"/>
    <w:rsid w:val="00483918"/>
    <w:rsid w:val="00484935"/>
    <w:rsid w:val="0048517B"/>
    <w:rsid w:val="0048664B"/>
    <w:rsid w:val="00486CAE"/>
    <w:rsid w:val="00486EBC"/>
    <w:rsid w:val="00487382"/>
    <w:rsid w:val="004875E0"/>
    <w:rsid w:val="00487C8A"/>
    <w:rsid w:val="00490302"/>
    <w:rsid w:val="0049032D"/>
    <w:rsid w:val="0049049B"/>
    <w:rsid w:val="00490AEA"/>
    <w:rsid w:val="00490CAB"/>
    <w:rsid w:val="0049116D"/>
    <w:rsid w:val="004918B9"/>
    <w:rsid w:val="00491EAE"/>
    <w:rsid w:val="00491FF6"/>
    <w:rsid w:val="004922A7"/>
    <w:rsid w:val="00492A1E"/>
    <w:rsid w:val="00493CE6"/>
    <w:rsid w:val="00494142"/>
    <w:rsid w:val="0049424F"/>
    <w:rsid w:val="00494272"/>
    <w:rsid w:val="004951C1"/>
    <w:rsid w:val="004952CE"/>
    <w:rsid w:val="00495429"/>
    <w:rsid w:val="0049561A"/>
    <w:rsid w:val="00495653"/>
    <w:rsid w:val="00495BE4"/>
    <w:rsid w:val="00496C3A"/>
    <w:rsid w:val="0049721D"/>
    <w:rsid w:val="00497426"/>
    <w:rsid w:val="00497799"/>
    <w:rsid w:val="00497961"/>
    <w:rsid w:val="00497964"/>
    <w:rsid w:val="004A04F3"/>
    <w:rsid w:val="004A05C6"/>
    <w:rsid w:val="004A2168"/>
    <w:rsid w:val="004A2541"/>
    <w:rsid w:val="004A25F8"/>
    <w:rsid w:val="004A27EF"/>
    <w:rsid w:val="004A2887"/>
    <w:rsid w:val="004A303F"/>
    <w:rsid w:val="004A30BD"/>
    <w:rsid w:val="004A40A4"/>
    <w:rsid w:val="004A4306"/>
    <w:rsid w:val="004A47FB"/>
    <w:rsid w:val="004A4D7B"/>
    <w:rsid w:val="004A4DCB"/>
    <w:rsid w:val="004A50B3"/>
    <w:rsid w:val="004A5B69"/>
    <w:rsid w:val="004A6610"/>
    <w:rsid w:val="004A7A06"/>
    <w:rsid w:val="004B05E3"/>
    <w:rsid w:val="004B0EEA"/>
    <w:rsid w:val="004B1366"/>
    <w:rsid w:val="004B1A21"/>
    <w:rsid w:val="004B1BDA"/>
    <w:rsid w:val="004B2437"/>
    <w:rsid w:val="004B2955"/>
    <w:rsid w:val="004B296D"/>
    <w:rsid w:val="004B2B6F"/>
    <w:rsid w:val="004B2E82"/>
    <w:rsid w:val="004B3266"/>
    <w:rsid w:val="004B3879"/>
    <w:rsid w:val="004B3B05"/>
    <w:rsid w:val="004B3D66"/>
    <w:rsid w:val="004B3EF8"/>
    <w:rsid w:val="004B3FF2"/>
    <w:rsid w:val="004B41A1"/>
    <w:rsid w:val="004B4AFC"/>
    <w:rsid w:val="004B517B"/>
    <w:rsid w:val="004B59C2"/>
    <w:rsid w:val="004B61BD"/>
    <w:rsid w:val="004B61C3"/>
    <w:rsid w:val="004B6396"/>
    <w:rsid w:val="004B65C2"/>
    <w:rsid w:val="004B68C7"/>
    <w:rsid w:val="004B710F"/>
    <w:rsid w:val="004C02DF"/>
    <w:rsid w:val="004C080F"/>
    <w:rsid w:val="004C0C6F"/>
    <w:rsid w:val="004C0D2B"/>
    <w:rsid w:val="004C1209"/>
    <w:rsid w:val="004C1541"/>
    <w:rsid w:val="004C166F"/>
    <w:rsid w:val="004C18F7"/>
    <w:rsid w:val="004C3221"/>
    <w:rsid w:val="004C34E3"/>
    <w:rsid w:val="004C3723"/>
    <w:rsid w:val="004C3CC6"/>
    <w:rsid w:val="004C3D1A"/>
    <w:rsid w:val="004C3D4E"/>
    <w:rsid w:val="004C49CD"/>
    <w:rsid w:val="004C4A9E"/>
    <w:rsid w:val="004C4FA2"/>
    <w:rsid w:val="004C6118"/>
    <w:rsid w:val="004C6122"/>
    <w:rsid w:val="004C652B"/>
    <w:rsid w:val="004C665C"/>
    <w:rsid w:val="004C73CA"/>
    <w:rsid w:val="004C75C5"/>
    <w:rsid w:val="004C7607"/>
    <w:rsid w:val="004C7747"/>
    <w:rsid w:val="004C7978"/>
    <w:rsid w:val="004C7ADE"/>
    <w:rsid w:val="004C7B79"/>
    <w:rsid w:val="004C7D36"/>
    <w:rsid w:val="004D0353"/>
    <w:rsid w:val="004D0C61"/>
    <w:rsid w:val="004D0DFE"/>
    <w:rsid w:val="004D2ABF"/>
    <w:rsid w:val="004D2D76"/>
    <w:rsid w:val="004D3B67"/>
    <w:rsid w:val="004D3E5E"/>
    <w:rsid w:val="004D4452"/>
    <w:rsid w:val="004D4507"/>
    <w:rsid w:val="004D461A"/>
    <w:rsid w:val="004D4C9A"/>
    <w:rsid w:val="004D5496"/>
    <w:rsid w:val="004D58CB"/>
    <w:rsid w:val="004D622E"/>
    <w:rsid w:val="004D65EF"/>
    <w:rsid w:val="004D6EF3"/>
    <w:rsid w:val="004D74CA"/>
    <w:rsid w:val="004D782B"/>
    <w:rsid w:val="004D78B1"/>
    <w:rsid w:val="004D7DA5"/>
    <w:rsid w:val="004D7F26"/>
    <w:rsid w:val="004E02D3"/>
    <w:rsid w:val="004E1BBA"/>
    <w:rsid w:val="004E1DB9"/>
    <w:rsid w:val="004E1E6C"/>
    <w:rsid w:val="004E20C6"/>
    <w:rsid w:val="004E2292"/>
    <w:rsid w:val="004E267D"/>
    <w:rsid w:val="004E28BA"/>
    <w:rsid w:val="004E2C6E"/>
    <w:rsid w:val="004E2C8E"/>
    <w:rsid w:val="004E2D10"/>
    <w:rsid w:val="004E30AE"/>
    <w:rsid w:val="004E322F"/>
    <w:rsid w:val="004E3288"/>
    <w:rsid w:val="004E3792"/>
    <w:rsid w:val="004E383A"/>
    <w:rsid w:val="004E4049"/>
    <w:rsid w:val="004E44B3"/>
    <w:rsid w:val="004E46B4"/>
    <w:rsid w:val="004E4B69"/>
    <w:rsid w:val="004E4B9D"/>
    <w:rsid w:val="004E4E79"/>
    <w:rsid w:val="004E566E"/>
    <w:rsid w:val="004E594A"/>
    <w:rsid w:val="004E59D5"/>
    <w:rsid w:val="004E5A6A"/>
    <w:rsid w:val="004E6110"/>
    <w:rsid w:val="004E67E6"/>
    <w:rsid w:val="004F0054"/>
    <w:rsid w:val="004F0689"/>
    <w:rsid w:val="004F0794"/>
    <w:rsid w:val="004F2E84"/>
    <w:rsid w:val="004F324C"/>
    <w:rsid w:val="004F3D7C"/>
    <w:rsid w:val="004F4044"/>
    <w:rsid w:val="004F45C1"/>
    <w:rsid w:val="004F491E"/>
    <w:rsid w:val="004F4A83"/>
    <w:rsid w:val="004F4CDF"/>
    <w:rsid w:val="004F502C"/>
    <w:rsid w:val="004F5224"/>
    <w:rsid w:val="004F5449"/>
    <w:rsid w:val="004F56AE"/>
    <w:rsid w:val="004F5753"/>
    <w:rsid w:val="004F5AE7"/>
    <w:rsid w:val="004F5BED"/>
    <w:rsid w:val="004F66DF"/>
    <w:rsid w:val="004F6E76"/>
    <w:rsid w:val="004F7605"/>
    <w:rsid w:val="004F7F4D"/>
    <w:rsid w:val="005001CE"/>
    <w:rsid w:val="0050039F"/>
    <w:rsid w:val="00500778"/>
    <w:rsid w:val="00500F56"/>
    <w:rsid w:val="00500FBE"/>
    <w:rsid w:val="0050110F"/>
    <w:rsid w:val="00501245"/>
    <w:rsid w:val="0050196B"/>
    <w:rsid w:val="00501DB6"/>
    <w:rsid w:val="00501F86"/>
    <w:rsid w:val="005022CA"/>
    <w:rsid w:val="0050233D"/>
    <w:rsid w:val="005025F8"/>
    <w:rsid w:val="00502E9A"/>
    <w:rsid w:val="0050334F"/>
    <w:rsid w:val="005036A3"/>
    <w:rsid w:val="00504009"/>
    <w:rsid w:val="00504514"/>
    <w:rsid w:val="00504F5B"/>
    <w:rsid w:val="0050527E"/>
    <w:rsid w:val="005054FA"/>
    <w:rsid w:val="0050564C"/>
    <w:rsid w:val="00505A73"/>
    <w:rsid w:val="00505E04"/>
    <w:rsid w:val="00506A1D"/>
    <w:rsid w:val="00506A53"/>
    <w:rsid w:val="00506C03"/>
    <w:rsid w:val="005070AE"/>
    <w:rsid w:val="00507390"/>
    <w:rsid w:val="005073FE"/>
    <w:rsid w:val="00507969"/>
    <w:rsid w:val="0051087C"/>
    <w:rsid w:val="0051088D"/>
    <w:rsid w:val="00510B62"/>
    <w:rsid w:val="005110E2"/>
    <w:rsid w:val="00511BFD"/>
    <w:rsid w:val="00511C63"/>
    <w:rsid w:val="00511C89"/>
    <w:rsid w:val="00511FC2"/>
    <w:rsid w:val="0051221D"/>
    <w:rsid w:val="00512724"/>
    <w:rsid w:val="00514919"/>
    <w:rsid w:val="00514A6F"/>
    <w:rsid w:val="00515336"/>
    <w:rsid w:val="0051559D"/>
    <w:rsid w:val="00515C3D"/>
    <w:rsid w:val="00515F31"/>
    <w:rsid w:val="00516198"/>
    <w:rsid w:val="005165D6"/>
    <w:rsid w:val="0051712B"/>
    <w:rsid w:val="005202A4"/>
    <w:rsid w:val="00520304"/>
    <w:rsid w:val="005204F9"/>
    <w:rsid w:val="005206AE"/>
    <w:rsid w:val="005209E4"/>
    <w:rsid w:val="005210DA"/>
    <w:rsid w:val="00521809"/>
    <w:rsid w:val="0052213E"/>
    <w:rsid w:val="0052242F"/>
    <w:rsid w:val="005229E2"/>
    <w:rsid w:val="00522A55"/>
    <w:rsid w:val="00522DE1"/>
    <w:rsid w:val="00522F63"/>
    <w:rsid w:val="0052377F"/>
    <w:rsid w:val="005237D1"/>
    <w:rsid w:val="00523E15"/>
    <w:rsid w:val="005244ED"/>
    <w:rsid w:val="00524AC2"/>
    <w:rsid w:val="00525B4E"/>
    <w:rsid w:val="00525ED5"/>
    <w:rsid w:val="0052608D"/>
    <w:rsid w:val="005263F1"/>
    <w:rsid w:val="005265BE"/>
    <w:rsid w:val="005276B6"/>
    <w:rsid w:val="00527819"/>
    <w:rsid w:val="00527AD5"/>
    <w:rsid w:val="005302C9"/>
    <w:rsid w:val="00530B46"/>
    <w:rsid w:val="00530DB9"/>
    <w:rsid w:val="00531038"/>
    <w:rsid w:val="005310D9"/>
    <w:rsid w:val="005318A6"/>
    <w:rsid w:val="00531DDE"/>
    <w:rsid w:val="005324F9"/>
    <w:rsid w:val="0053334E"/>
    <w:rsid w:val="00533471"/>
    <w:rsid w:val="0053360E"/>
    <w:rsid w:val="0053374B"/>
    <w:rsid w:val="00533937"/>
    <w:rsid w:val="00533BD8"/>
    <w:rsid w:val="005342EB"/>
    <w:rsid w:val="00534ACC"/>
    <w:rsid w:val="00534B59"/>
    <w:rsid w:val="00534C36"/>
    <w:rsid w:val="00534C5E"/>
    <w:rsid w:val="00534CD8"/>
    <w:rsid w:val="00534D6B"/>
    <w:rsid w:val="00534DB2"/>
    <w:rsid w:val="00535284"/>
    <w:rsid w:val="005355C1"/>
    <w:rsid w:val="005357E7"/>
    <w:rsid w:val="00535ECA"/>
    <w:rsid w:val="005364B8"/>
    <w:rsid w:val="005365C2"/>
    <w:rsid w:val="005366C5"/>
    <w:rsid w:val="00536815"/>
    <w:rsid w:val="0053697C"/>
    <w:rsid w:val="00536DB0"/>
    <w:rsid w:val="00537457"/>
    <w:rsid w:val="005375E0"/>
    <w:rsid w:val="00537981"/>
    <w:rsid w:val="00537EB7"/>
    <w:rsid w:val="00540220"/>
    <w:rsid w:val="005406F5"/>
    <w:rsid w:val="00540793"/>
    <w:rsid w:val="0054094A"/>
    <w:rsid w:val="00540BA3"/>
    <w:rsid w:val="00540CB8"/>
    <w:rsid w:val="00540D20"/>
    <w:rsid w:val="005414EA"/>
    <w:rsid w:val="005416F2"/>
    <w:rsid w:val="0054179B"/>
    <w:rsid w:val="0054195A"/>
    <w:rsid w:val="005425C9"/>
    <w:rsid w:val="00542963"/>
    <w:rsid w:val="00542D52"/>
    <w:rsid w:val="005431FC"/>
    <w:rsid w:val="0054334E"/>
    <w:rsid w:val="00544A83"/>
    <w:rsid w:val="00544A88"/>
    <w:rsid w:val="0054540B"/>
    <w:rsid w:val="00546CE5"/>
    <w:rsid w:val="00546EFA"/>
    <w:rsid w:val="005473A7"/>
    <w:rsid w:val="00547681"/>
    <w:rsid w:val="005505ED"/>
    <w:rsid w:val="00550673"/>
    <w:rsid w:val="005507AD"/>
    <w:rsid w:val="0055090E"/>
    <w:rsid w:val="005517AB"/>
    <w:rsid w:val="00551BC0"/>
    <w:rsid w:val="00551C00"/>
    <w:rsid w:val="00551D91"/>
    <w:rsid w:val="00551F20"/>
    <w:rsid w:val="00551FE1"/>
    <w:rsid w:val="005521AB"/>
    <w:rsid w:val="005523AD"/>
    <w:rsid w:val="005524DD"/>
    <w:rsid w:val="005528B2"/>
    <w:rsid w:val="00552998"/>
    <w:rsid w:val="00552A80"/>
    <w:rsid w:val="00552EB1"/>
    <w:rsid w:val="00553CE6"/>
    <w:rsid w:val="005540CE"/>
    <w:rsid w:val="005543FA"/>
    <w:rsid w:val="0055444A"/>
    <w:rsid w:val="005544ED"/>
    <w:rsid w:val="00554C53"/>
    <w:rsid w:val="005552E7"/>
    <w:rsid w:val="0055582E"/>
    <w:rsid w:val="00555ADF"/>
    <w:rsid w:val="00555B36"/>
    <w:rsid w:val="00555DE8"/>
    <w:rsid w:val="00556177"/>
    <w:rsid w:val="0055619E"/>
    <w:rsid w:val="00556613"/>
    <w:rsid w:val="00556F95"/>
    <w:rsid w:val="005570CD"/>
    <w:rsid w:val="005571AA"/>
    <w:rsid w:val="005578D1"/>
    <w:rsid w:val="00557CAA"/>
    <w:rsid w:val="005600AC"/>
    <w:rsid w:val="00560171"/>
    <w:rsid w:val="005602A5"/>
    <w:rsid w:val="0056088E"/>
    <w:rsid w:val="00561B03"/>
    <w:rsid w:val="00561D50"/>
    <w:rsid w:val="00561E26"/>
    <w:rsid w:val="00561F8C"/>
    <w:rsid w:val="00562362"/>
    <w:rsid w:val="00562629"/>
    <w:rsid w:val="00562724"/>
    <w:rsid w:val="0056272E"/>
    <w:rsid w:val="0056337E"/>
    <w:rsid w:val="005636DA"/>
    <w:rsid w:val="00563F6A"/>
    <w:rsid w:val="00564B81"/>
    <w:rsid w:val="00564FD4"/>
    <w:rsid w:val="0056515F"/>
    <w:rsid w:val="005655CF"/>
    <w:rsid w:val="00565B03"/>
    <w:rsid w:val="00565D8F"/>
    <w:rsid w:val="00566A8E"/>
    <w:rsid w:val="005670B1"/>
    <w:rsid w:val="005677C0"/>
    <w:rsid w:val="00567C90"/>
    <w:rsid w:val="00567DF5"/>
    <w:rsid w:val="005700F3"/>
    <w:rsid w:val="005704D1"/>
    <w:rsid w:val="005706D9"/>
    <w:rsid w:val="00570EC8"/>
    <w:rsid w:val="00571E02"/>
    <w:rsid w:val="00572069"/>
    <w:rsid w:val="005729D8"/>
    <w:rsid w:val="00573333"/>
    <w:rsid w:val="00573449"/>
    <w:rsid w:val="005735E3"/>
    <w:rsid w:val="00574086"/>
    <w:rsid w:val="005740D6"/>
    <w:rsid w:val="00575C88"/>
    <w:rsid w:val="00575CF5"/>
    <w:rsid w:val="005763A2"/>
    <w:rsid w:val="00576A8B"/>
    <w:rsid w:val="00576FA4"/>
    <w:rsid w:val="005778BB"/>
    <w:rsid w:val="00577CE9"/>
    <w:rsid w:val="00580E30"/>
    <w:rsid w:val="00580EB8"/>
    <w:rsid w:val="00581672"/>
    <w:rsid w:val="005821B1"/>
    <w:rsid w:val="00582285"/>
    <w:rsid w:val="00582A93"/>
    <w:rsid w:val="00582F56"/>
    <w:rsid w:val="005830FC"/>
    <w:rsid w:val="0058396C"/>
    <w:rsid w:val="00583A8F"/>
    <w:rsid w:val="00584A4B"/>
    <w:rsid w:val="00584E5C"/>
    <w:rsid w:val="0058571F"/>
    <w:rsid w:val="0058605B"/>
    <w:rsid w:val="005863A8"/>
    <w:rsid w:val="00587FC3"/>
    <w:rsid w:val="00590B15"/>
    <w:rsid w:val="005911A1"/>
    <w:rsid w:val="005919F7"/>
    <w:rsid w:val="005931BB"/>
    <w:rsid w:val="0059382B"/>
    <w:rsid w:val="00593DF3"/>
    <w:rsid w:val="005941B4"/>
    <w:rsid w:val="00594321"/>
    <w:rsid w:val="005945BE"/>
    <w:rsid w:val="00594678"/>
    <w:rsid w:val="0059474B"/>
    <w:rsid w:val="00594A05"/>
    <w:rsid w:val="00594D88"/>
    <w:rsid w:val="00594DE7"/>
    <w:rsid w:val="00595077"/>
    <w:rsid w:val="0059543A"/>
    <w:rsid w:val="0059570C"/>
    <w:rsid w:val="00595F57"/>
    <w:rsid w:val="00596300"/>
    <w:rsid w:val="0059645D"/>
    <w:rsid w:val="005965FD"/>
    <w:rsid w:val="0059682C"/>
    <w:rsid w:val="00597375"/>
    <w:rsid w:val="005A04E5"/>
    <w:rsid w:val="005A10F2"/>
    <w:rsid w:val="005A115A"/>
    <w:rsid w:val="005A1562"/>
    <w:rsid w:val="005A1A0A"/>
    <w:rsid w:val="005A1DD0"/>
    <w:rsid w:val="005A2140"/>
    <w:rsid w:val="005A2621"/>
    <w:rsid w:val="005A280F"/>
    <w:rsid w:val="005A29F3"/>
    <w:rsid w:val="005A2A2F"/>
    <w:rsid w:val="005A2B28"/>
    <w:rsid w:val="005A2BF2"/>
    <w:rsid w:val="005A3240"/>
    <w:rsid w:val="005A343E"/>
    <w:rsid w:val="005A39C8"/>
    <w:rsid w:val="005A39FB"/>
    <w:rsid w:val="005A3AD1"/>
    <w:rsid w:val="005A3D10"/>
    <w:rsid w:val="005A4209"/>
    <w:rsid w:val="005A4496"/>
    <w:rsid w:val="005A4700"/>
    <w:rsid w:val="005A4AFD"/>
    <w:rsid w:val="005A4AFE"/>
    <w:rsid w:val="005A4D5C"/>
    <w:rsid w:val="005A4D77"/>
    <w:rsid w:val="005A4EEC"/>
    <w:rsid w:val="005A50E1"/>
    <w:rsid w:val="005A5E74"/>
    <w:rsid w:val="005A61BD"/>
    <w:rsid w:val="005A62A2"/>
    <w:rsid w:val="005A6CD2"/>
    <w:rsid w:val="005A7452"/>
    <w:rsid w:val="005A7559"/>
    <w:rsid w:val="005A79B5"/>
    <w:rsid w:val="005B00DA"/>
    <w:rsid w:val="005B03A6"/>
    <w:rsid w:val="005B03C4"/>
    <w:rsid w:val="005B04A8"/>
    <w:rsid w:val="005B06B1"/>
    <w:rsid w:val="005B0710"/>
    <w:rsid w:val="005B07DA"/>
    <w:rsid w:val="005B0847"/>
    <w:rsid w:val="005B0A4C"/>
    <w:rsid w:val="005B0D9A"/>
    <w:rsid w:val="005B1030"/>
    <w:rsid w:val="005B12EB"/>
    <w:rsid w:val="005B1526"/>
    <w:rsid w:val="005B16BD"/>
    <w:rsid w:val="005B1B2D"/>
    <w:rsid w:val="005B1D9F"/>
    <w:rsid w:val="005B2720"/>
    <w:rsid w:val="005B2935"/>
    <w:rsid w:val="005B29BF"/>
    <w:rsid w:val="005B2C5E"/>
    <w:rsid w:val="005B3216"/>
    <w:rsid w:val="005B3572"/>
    <w:rsid w:val="005B35E6"/>
    <w:rsid w:val="005B3721"/>
    <w:rsid w:val="005B3B54"/>
    <w:rsid w:val="005B4381"/>
    <w:rsid w:val="005B44A4"/>
    <w:rsid w:val="005B4756"/>
    <w:rsid w:val="005B4D57"/>
    <w:rsid w:val="005B5351"/>
    <w:rsid w:val="005B59A3"/>
    <w:rsid w:val="005B6509"/>
    <w:rsid w:val="005B6993"/>
    <w:rsid w:val="005B6DBC"/>
    <w:rsid w:val="005B71A6"/>
    <w:rsid w:val="005B73B1"/>
    <w:rsid w:val="005B74A1"/>
    <w:rsid w:val="005C0C1D"/>
    <w:rsid w:val="005C0FC2"/>
    <w:rsid w:val="005C10B2"/>
    <w:rsid w:val="005C1340"/>
    <w:rsid w:val="005C17BA"/>
    <w:rsid w:val="005C1E69"/>
    <w:rsid w:val="005C2141"/>
    <w:rsid w:val="005C2352"/>
    <w:rsid w:val="005C2486"/>
    <w:rsid w:val="005C24B5"/>
    <w:rsid w:val="005C271D"/>
    <w:rsid w:val="005C2769"/>
    <w:rsid w:val="005C2F24"/>
    <w:rsid w:val="005C3449"/>
    <w:rsid w:val="005C36F4"/>
    <w:rsid w:val="005C455D"/>
    <w:rsid w:val="005C554E"/>
    <w:rsid w:val="005C5967"/>
    <w:rsid w:val="005C64E1"/>
    <w:rsid w:val="005C6AC4"/>
    <w:rsid w:val="005C6F5E"/>
    <w:rsid w:val="005C7925"/>
    <w:rsid w:val="005C7FC3"/>
    <w:rsid w:val="005D0BCD"/>
    <w:rsid w:val="005D101B"/>
    <w:rsid w:val="005D190C"/>
    <w:rsid w:val="005D1A03"/>
    <w:rsid w:val="005D1BCB"/>
    <w:rsid w:val="005D1C9E"/>
    <w:rsid w:val="005D2275"/>
    <w:rsid w:val="005D23B6"/>
    <w:rsid w:val="005D2770"/>
    <w:rsid w:val="005D36BA"/>
    <w:rsid w:val="005D3795"/>
    <w:rsid w:val="005D3964"/>
    <w:rsid w:val="005D3A48"/>
    <w:rsid w:val="005D3B36"/>
    <w:rsid w:val="005D3BB1"/>
    <w:rsid w:val="005D4819"/>
    <w:rsid w:val="005D4BC0"/>
    <w:rsid w:val="005D4C7B"/>
    <w:rsid w:val="005D520F"/>
    <w:rsid w:val="005D5277"/>
    <w:rsid w:val="005D5417"/>
    <w:rsid w:val="005D5819"/>
    <w:rsid w:val="005D592F"/>
    <w:rsid w:val="005D60AC"/>
    <w:rsid w:val="005D6690"/>
    <w:rsid w:val="005D673E"/>
    <w:rsid w:val="005D6B43"/>
    <w:rsid w:val="005D6C19"/>
    <w:rsid w:val="005D6E56"/>
    <w:rsid w:val="005D70C1"/>
    <w:rsid w:val="005D77A6"/>
    <w:rsid w:val="005D7F0B"/>
    <w:rsid w:val="005E123D"/>
    <w:rsid w:val="005E17EE"/>
    <w:rsid w:val="005E24DA"/>
    <w:rsid w:val="005E24E3"/>
    <w:rsid w:val="005E438E"/>
    <w:rsid w:val="005E4438"/>
    <w:rsid w:val="005E47B9"/>
    <w:rsid w:val="005E4D64"/>
    <w:rsid w:val="005E4E34"/>
    <w:rsid w:val="005E619D"/>
    <w:rsid w:val="005E7103"/>
    <w:rsid w:val="005E7A89"/>
    <w:rsid w:val="005F0752"/>
    <w:rsid w:val="005F0953"/>
    <w:rsid w:val="005F0A7D"/>
    <w:rsid w:val="005F0BB7"/>
    <w:rsid w:val="005F108A"/>
    <w:rsid w:val="005F1479"/>
    <w:rsid w:val="005F1E8D"/>
    <w:rsid w:val="005F2044"/>
    <w:rsid w:val="005F2399"/>
    <w:rsid w:val="005F239A"/>
    <w:rsid w:val="005F3E2A"/>
    <w:rsid w:val="005F447F"/>
    <w:rsid w:val="005F45C8"/>
    <w:rsid w:val="005F45D2"/>
    <w:rsid w:val="005F4878"/>
    <w:rsid w:val="005F5477"/>
    <w:rsid w:val="005F5518"/>
    <w:rsid w:val="005F553C"/>
    <w:rsid w:val="005F5BBC"/>
    <w:rsid w:val="005F604E"/>
    <w:rsid w:val="005F6256"/>
    <w:rsid w:val="005F6282"/>
    <w:rsid w:val="005F62C7"/>
    <w:rsid w:val="005F6972"/>
    <w:rsid w:val="005F79A0"/>
    <w:rsid w:val="00600596"/>
    <w:rsid w:val="00600878"/>
    <w:rsid w:val="00601137"/>
    <w:rsid w:val="00601509"/>
    <w:rsid w:val="00601B0A"/>
    <w:rsid w:val="00601C76"/>
    <w:rsid w:val="00602129"/>
    <w:rsid w:val="006035AC"/>
    <w:rsid w:val="00603E09"/>
    <w:rsid w:val="0060422A"/>
    <w:rsid w:val="00604438"/>
    <w:rsid w:val="006046A9"/>
    <w:rsid w:val="00604CA8"/>
    <w:rsid w:val="00605186"/>
    <w:rsid w:val="0060559C"/>
    <w:rsid w:val="006055DD"/>
    <w:rsid w:val="00605761"/>
    <w:rsid w:val="00605EAD"/>
    <w:rsid w:val="00605F5E"/>
    <w:rsid w:val="006060E0"/>
    <w:rsid w:val="006061AA"/>
    <w:rsid w:val="00606BEF"/>
    <w:rsid w:val="00606D5E"/>
    <w:rsid w:val="00606DFA"/>
    <w:rsid w:val="006071A2"/>
    <w:rsid w:val="00607BE3"/>
    <w:rsid w:val="00607EFD"/>
    <w:rsid w:val="00607FC0"/>
    <w:rsid w:val="00610452"/>
    <w:rsid w:val="006106A6"/>
    <w:rsid w:val="006106AD"/>
    <w:rsid w:val="00611619"/>
    <w:rsid w:val="006117B0"/>
    <w:rsid w:val="00611A9C"/>
    <w:rsid w:val="006128E2"/>
    <w:rsid w:val="00613377"/>
    <w:rsid w:val="00613AC5"/>
    <w:rsid w:val="00613CA5"/>
    <w:rsid w:val="00613F04"/>
    <w:rsid w:val="00613FF6"/>
    <w:rsid w:val="0061408A"/>
    <w:rsid w:val="00614094"/>
    <w:rsid w:val="006140B4"/>
    <w:rsid w:val="00614B1B"/>
    <w:rsid w:val="00614CBA"/>
    <w:rsid w:val="0061590E"/>
    <w:rsid w:val="00615993"/>
    <w:rsid w:val="00615A84"/>
    <w:rsid w:val="00616210"/>
    <w:rsid w:val="0061652D"/>
    <w:rsid w:val="00616583"/>
    <w:rsid w:val="0061660C"/>
    <w:rsid w:val="00616D2C"/>
    <w:rsid w:val="00616E59"/>
    <w:rsid w:val="006174AC"/>
    <w:rsid w:val="006174BE"/>
    <w:rsid w:val="006179E0"/>
    <w:rsid w:val="00617BA9"/>
    <w:rsid w:val="00620498"/>
    <w:rsid w:val="006209F9"/>
    <w:rsid w:val="00620A49"/>
    <w:rsid w:val="00620AFF"/>
    <w:rsid w:val="006217D2"/>
    <w:rsid w:val="00621951"/>
    <w:rsid w:val="00623CD3"/>
    <w:rsid w:val="00623E4F"/>
    <w:rsid w:val="00623F24"/>
    <w:rsid w:val="0062403B"/>
    <w:rsid w:val="00624DB1"/>
    <w:rsid w:val="006257F4"/>
    <w:rsid w:val="006258C7"/>
    <w:rsid w:val="00625BEE"/>
    <w:rsid w:val="00625C8D"/>
    <w:rsid w:val="00625E0F"/>
    <w:rsid w:val="00625EBD"/>
    <w:rsid w:val="0062627D"/>
    <w:rsid w:val="006266FC"/>
    <w:rsid w:val="00627420"/>
    <w:rsid w:val="006274A7"/>
    <w:rsid w:val="00627501"/>
    <w:rsid w:val="00627787"/>
    <w:rsid w:val="00627CDE"/>
    <w:rsid w:val="006301D0"/>
    <w:rsid w:val="006309CA"/>
    <w:rsid w:val="00630C31"/>
    <w:rsid w:val="006311A6"/>
    <w:rsid w:val="006314C1"/>
    <w:rsid w:val="006317D4"/>
    <w:rsid w:val="0063192E"/>
    <w:rsid w:val="0063199A"/>
    <w:rsid w:val="00631A49"/>
    <w:rsid w:val="00631C3A"/>
    <w:rsid w:val="00632955"/>
    <w:rsid w:val="006332EE"/>
    <w:rsid w:val="00633FD8"/>
    <w:rsid w:val="006341FE"/>
    <w:rsid w:val="0063428E"/>
    <w:rsid w:val="0063438E"/>
    <w:rsid w:val="006344DD"/>
    <w:rsid w:val="00634639"/>
    <w:rsid w:val="00634A5E"/>
    <w:rsid w:val="00634D56"/>
    <w:rsid w:val="0063559A"/>
    <w:rsid w:val="00635988"/>
    <w:rsid w:val="00635BDC"/>
    <w:rsid w:val="00635F34"/>
    <w:rsid w:val="00636003"/>
    <w:rsid w:val="00636051"/>
    <w:rsid w:val="006367F8"/>
    <w:rsid w:val="0063686F"/>
    <w:rsid w:val="00636908"/>
    <w:rsid w:val="006371F5"/>
    <w:rsid w:val="006373EB"/>
    <w:rsid w:val="006377B5"/>
    <w:rsid w:val="00637E5D"/>
    <w:rsid w:val="006402ED"/>
    <w:rsid w:val="00640D20"/>
    <w:rsid w:val="00640DA2"/>
    <w:rsid w:val="00640FCC"/>
    <w:rsid w:val="006412D8"/>
    <w:rsid w:val="00641698"/>
    <w:rsid w:val="006419D2"/>
    <w:rsid w:val="00642550"/>
    <w:rsid w:val="00643039"/>
    <w:rsid w:val="0064356C"/>
    <w:rsid w:val="00643A6A"/>
    <w:rsid w:val="00643AE2"/>
    <w:rsid w:val="0064437F"/>
    <w:rsid w:val="00644443"/>
    <w:rsid w:val="00644868"/>
    <w:rsid w:val="00645099"/>
    <w:rsid w:val="006452A2"/>
    <w:rsid w:val="00645A62"/>
    <w:rsid w:val="00645DB8"/>
    <w:rsid w:val="00645F0E"/>
    <w:rsid w:val="00646349"/>
    <w:rsid w:val="00646B0E"/>
    <w:rsid w:val="00646D11"/>
    <w:rsid w:val="0064703F"/>
    <w:rsid w:val="00647765"/>
    <w:rsid w:val="00650BBA"/>
    <w:rsid w:val="0065118E"/>
    <w:rsid w:val="00651522"/>
    <w:rsid w:val="0065178A"/>
    <w:rsid w:val="006519A6"/>
    <w:rsid w:val="006526F4"/>
    <w:rsid w:val="00653529"/>
    <w:rsid w:val="006536D9"/>
    <w:rsid w:val="00653A7D"/>
    <w:rsid w:val="00653C60"/>
    <w:rsid w:val="00653DF6"/>
    <w:rsid w:val="006540B9"/>
    <w:rsid w:val="00654665"/>
    <w:rsid w:val="006547B7"/>
    <w:rsid w:val="006548E5"/>
    <w:rsid w:val="006553BB"/>
    <w:rsid w:val="006553CA"/>
    <w:rsid w:val="00655B4C"/>
    <w:rsid w:val="00655CF3"/>
    <w:rsid w:val="00655ED5"/>
    <w:rsid w:val="00656087"/>
    <w:rsid w:val="00656256"/>
    <w:rsid w:val="006566EF"/>
    <w:rsid w:val="0065686C"/>
    <w:rsid w:val="00657521"/>
    <w:rsid w:val="00657A04"/>
    <w:rsid w:val="0066063C"/>
    <w:rsid w:val="00660C1D"/>
    <w:rsid w:val="00661AF8"/>
    <w:rsid w:val="00661F60"/>
    <w:rsid w:val="00662721"/>
    <w:rsid w:val="00663A97"/>
    <w:rsid w:val="00663ADE"/>
    <w:rsid w:val="00663CF9"/>
    <w:rsid w:val="00664672"/>
    <w:rsid w:val="0066490B"/>
    <w:rsid w:val="00665040"/>
    <w:rsid w:val="006655D0"/>
    <w:rsid w:val="00666257"/>
    <w:rsid w:val="006663E9"/>
    <w:rsid w:val="00667233"/>
    <w:rsid w:val="00667A30"/>
    <w:rsid w:val="00670EC5"/>
    <w:rsid w:val="006713F9"/>
    <w:rsid w:val="00671432"/>
    <w:rsid w:val="00671620"/>
    <w:rsid w:val="00671634"/>
    <w:rsid w:val="0067183D"/>
    <w:rsid w:val="00671B72"/>
    <w:rsid w:val="00671EE6"/>
    <w:rsid w:val="0067277F"/>
    <w:rsid w:val="00672BDC"/>
    <w:rsid w:val="006731F2"/>
    <w:rsid w:val="006732C2"/>
    <w:rsid w:val="0067354D"/>
    <w:rsid w:val="00673708"/>
    <w:rsid w:val="00674124"/>
    <w:rsid w:val="00674540"/>
    <w:rsid w:val="0067501F"/>
    <w:rsid w:val="00675037"/>
    <w:rsid w:val="00675462"/>
    <w:rsid w:val="00675544"/>
    <w:rsid w:val="006765C5"/>
    <w:rsid w:val="006767CD"/>
    <w:rsid w:val="00676A2D"/>
    <w:rsid w:val="006771FE"/>
    <w:rsid w:val="006777A6"/>
    <w:rsid w:val="00677832"/>
    <w:rsid w:val="006778DB"/>
    <w:rsid w:val="00677F80"/>
    <w:rsid w:val="0068039B"/>
    <w:rsid w:val="0068077A"/>
    <w:rsid w:val="006807DE"/>
    <w:rsid w:val="00680853"/>
    <w:rsid w:val="00680B9E"/>
    <w:rsid w:val="00680F42"/>
    <w:rsid w:val="006810C8"/>
    <w:rsid w:val="00681287"/>
    <w:rsid w:val="00681399"/>
    <w:rsid w:val="00681B4C"/>
    <w:rsid w:val="00682084"/>
    <w:rsid w:val="006822F9"/>
    <w:rsid w:val="00682567"/>
    <w:rsid w:val="0068270F"/>
    <w:rsid w:val="00682B6F"/>
    <w:rsid w:val="00682C1B"/>
    <w:rsid w:val="00682CE1"/>
    <w:rsid w:val="00683071"/>
    <w:rsid w:val="0068316A"/>
    <w:rsid w:val="006832CC"/>
    <w:rsid w:val="006839C3"/>
    <w:rsid w:val="00683EA9"/>
    <w:rsid w:val="00684A45"/>
    <w:rsid w:val="00684D13"/>
    <w:rsid w:val="0068532F"/>
    <w:rsid w:val="00685AB6"/>
    <w:rsid w:val="00685F49"/>
    <w:rsid w:val="00686664"/>
    <w:rsid w:val="006868A9"/>
    <w:rsid w:val="00686FA4"/>
    <w:rsid w:val="00687143"/>
    <w:rsid w:val="00687160"/>
    <w:rsid w:val="0068753C"/>
    <w:rsid w:val="00687A24"/>
    <w:rsid w:val="00687F32"/>
    <w:rsid w:val="006903A9"/>
    <w:rsid w:val="00690473"/>
    <w:rsid w:val="00690BF9"/>
    <w:rsid w:val="0069174E"/>
    <w:rsid w:val="00691E5D"/>
    <w:rsid w:val="00692011"/>
    <w:rsid w:val="00692036"/>
    <w:rsid w:val="00692877"/>
    <w:rsid w:val="00692999"/>
    <w:rsid w:val="006939CE"/>
    <w:rsid w:val="006939D7"/>
    <w:rsid w:val="00693C39"/>
    <w:rsid w:val="006944C4"/>
    <w:rsid w:val="00694A65"/>
    <w:rsid w:val="00695222"/>
    <w:rsid w:val="006954FD"/>
    <w:rsid w:val="00695D0E"/>
    <w:rsid w:val="00696162"/>
    <w:rsid w:val="006964C6"/>
    <w:rsid w:val="00696619"/>
    <w:rsid w:val="0069695B"/>
    <w:rsid w:val="0069788D"/>
    <w:rsid w:val="006A04C7"/>
    <w:rsid w:val="006A06CA"/>
    <w:rsid w:val="006A090B"/>
    <w:rsid w:val="006A091A"/>
    <w:rsid w:val="006A0A80"/>
    <w:rsid w:val="006A0B5D"/>
    <w:rsid w:val="006A1063"/>
    <w:rsid w:val="006A1CD9"/>
    <w:rsid w:val="006A21CF"/>
    <w:rsid w:val="006A2223"/>
    <w:rsid w:val="006A2418"/>
    <w:rsid w:val="006A2566"/>
    <w:rsid w:val="006A26E2"/>
    <w:rsid w:val="006A2CA4"/>
    <w:rsid w:val="006A38F9"/>
    <w:rsid w:val="006A3ADA"/>
    <w:rsid w:val="006A3D38"/>
    <w:rsid w:val="006A3DBC"/>
    <w:rsid w:val="006A4166"/>
    <w:rsid w:val="006A45CC"/>
    <w:rsid w:val="006A5934"/>
    <w:rsid w:val="006A5A39"/>
    <w:rsid w:val="006A5C72"/>
    <w:rsid w:val="006A5FEA"/>
    <w:rsid w:val="006A6143"/>
    <w:rsid w:val="006A69F0"/>
    <w:rsid w:val="006A6CED"/>
    <w:rsid w:val="006A6E3A"/>
    <w:rsid w:val="006A6FAC"/>
    <w:rsid w:val="006A769B"/>
    <w:rsid w:val="006A7AD6"/>
    <w:rsid w:val="006A7B2B"/>
    <w:rsid w:val="006A7E0E"/>
    <w:rsid w:val="006B0B7C"/>
    <w:rsid w:val="006B0B87"/>
    <w:rsid w:val="006B0C05"/>
    <w:rsid w:val="006B0C34"/>
    <w:rsid w:val="006B0CE0"/>
    <w:rsid w:val="006B148C"/>
    <w:rsid w:val="006B14BA"/>
    <w:rsid w:val="006B1533"/>
    <w:rsid w:val="006B1A7F"/>
    <w:rsid w:val="006B1BEB"/>
    <w:rsid w:val="006B1DCB"/>
    <w:rsid w:val="006B2260"/>
    <w:rsid w:val="006B25CF"/>
    <w:rsid w:val="006B370A"/>
    <w:rsid w:val="006B47E8"/>
    <w:rsid w:val="006B4C00"/>
    <w:rsid w:val="006B5D39"/>
    <w:rsid w:val="006B5DD7"/>
    <w:rsid w:val="006B6436"/>
    <w:rsid w:val="006B6AE1"/>
    <w:rsid w:val="006B6DFD"/>
    <w:rsid w:val="006B7142"/>
    <w:rsid w:val="006B72CC"/>
    <w:rsid w:val="006C0505"/>
    <w:rsid w:val="006C0918"/>
    <w:rsid w:val="006C09A4"/>
    <w:rsid w:val="006C09F8"/>
    <w:rsid w:val="006C11C0"/>
    <w:rsid w:val="006C12B9"/>
    <w:rsid w:val="006C1D96"/>
    <w:rsid w:val="006C2206"/>
    <w:rsid w:val="006C29D2"/>
    <w:rsid w:val="006C2F8C"/>
    <w:rsid w:val="006C3106"/>
    <w:rsid w:val="006C328C"/>
    <w:rsid w:val="006C36C6"/>
    <w:rsid w:val="006C38AB"/>
    <w:rsid w:val="006C38F0"/>
    <w:rsid w:val="006C39B8"/>
    <w:rsid w:val="006C3F9C"/>
    <w:rsid w:val="006C48A6"/>
    <w:rsid w:val="006C56DB"/>
    <w:rsid w:val="006C5957"/>
    <w:rsid w:val="006C5C5A"/>
    <w:rsid w:val="006C6900"/>
    <w:rsid w:val="006C6B0B"/>
    <w:rsid w:val="006C6B97"/>
    <w:rsid w:val="006C6CD1"/>
    <w:rsid w:val="006C6D4A"/>
    <w:rsid w:val="006C7157"/>
    <w:rsid w:val="006C733C"/>
    <w:rsid w:val="006C75BC"/>
    <w:rsid w:val="006C76F5"/>
    <w:rsid w:val="006C7D17"/>
    <w:rsid w:val="006D0284"/>
    <w:rsid w:val="006D02E2"/>
    <w:rsid w:val="006D0C6F"/>
    <w:rsid w:val="006D13C4"/>
    <w:rsid w:val="006D1656"/>
    <w:rsid w:val="006D1722"/>
    <w:rsid w:val="006D1ED6"/>
    <w:rsid w:val="006D2237"/>
    <w:rsid w:val="006D2880"/>
    <w:rsid w:val="006D2E22"/>
    <w:rsid w:val="006D386F"/>
    <w:rsid w:val="006D3A9A"/>
    <w:rsid w:val="006D4279"/>
    <w:rsid w:val="006D4666"/>
    <w:rsid w:val="006D490D"/>
    <w:rsid w:val="006D58F1"/>
    <w:rsid w:val="006D5AC3"/>
    <w:rsid w:val="006D5C81"/>
    <w:rsid w:val="006D62F3"/>
    <w:rsid w:val="006D6514"/>
    <w:rsid w:val="006D65F3"/>
    <w:rsid w:val="006D69DD"/>
    <w:rsid w:val="006D7217"/>
    <w:rsid w:val="006D73BC"/>
    <w:rsid w:val="006D7879"/>
    <w:rsid w:val="006D794F"/>
    <w:rsid w:val="006E0464"/>
    <w:rsid w:val="006E074D"/>
    <w:rsid w:val="006E0C00"/>
    <w:rsid w:val="006E0D8B"/>
    <w:rsid w:val="006E1248"/>
    <w:rsid w:val="006E1350"/>
    <w:rsid w:val="006E1962"/>
    <w:rsid w:val="006E2851"/>
    <w:rsid w:val="006E28B0"/>
    <w:rsid w:val="006E2BE3"/>
    <w:rsid w:val="006E2D24"/>
    <w:rsid w:val="006E33D8"/>
    <w:rsid w:val="006E376C"/>
    <w:rsid w:val="006E3FF0"/>
    <w:rsid w:val="006E53B2"/>
    <w:rsid w:val="006E570F"/>
    <w:rsid w:val="006E5840"/>
    <w:rsid w:val="006E6684"/>
    <w:rsid w:val="006E66B7"/>
    <w:rsid w:val="006E685D"/>
    <w:rsid w:val="006E6ABC"/>
    <w:rsid w:val="006E6D04"/>
    <w:rsid w:val="006E7339"/>
    <w:rsid w:val="006E76BD"/>
    <w:rsid w:val="006E770B"/>
    <w:rsid w:val="006E7BA0"/>
    <w:rsid w:val="006E7C4A"/>
    <w:rsid w:val="006F0A7F"/>
    <w:rsid w:val="006F0BA8"/>
    <w:rsid w:val="006F0C53"/>
    <w:rsid w:val="006F1156"/>
    <w:rsid w:val="006F1FDD"/>
    <w:rsid w:val="006F20A3"/>
    <w:rsid w:val="006F255E"/>
    <w:rsid w:val="006F27E4"/>
    <w:rsid w:val="006F27EE"/>
    <w:rsid w:val="006F2F99"/>
    <w:rsid w:val="006F449F"/>
    <w:rsid w:val="006F4701"/>
    <w:rsid w:val="006F4BF1"/>
    <w:rsid w:val="006F595F"/>
    <w:rsid w:val="006F59F3"/>
    <w:rsid w:val="006F5AD2"/>
    <w:rsid w:val="006F5EA6"/>
    <w:rsid w:val="006F66E9"/>
    <w:rsid w:val="006F7026"/>
    <w:rsid w:val="006F7289"/>
    <w:rsid w:val="006F7310"/>
    <w:rsid w:val="006F7ABE"/>
    <w:rsid w:val="0070057A"/>
    <w:rsid w:val="00700781"/>
    <w:rsid w:val="00700C75"/>
    <w:rsid w:val="00700FCA"/>
    <w:rsid w:val="00701118"/>
    <w:rsid w:val="007015C1"/>
    <w:rsid w:val="00702253"/>
    <w:rsid w:val="0070231B"/>
    <w:rsid w:val="00702431"/>
    <w:rsid w:val="0070245B"/>
    <w:rsid w:val="00702D93"/>
    <w:rsid w:val="007037B3"/>
    <w:rsid w:val="00705148"/>
    <w:rsid w:val="00705316"/>
    <w:rsid w:val="00705C23"/>
    <w:rsid w:val="00706688"/>
    <w:rsid w:val="00706D96"/>
    <w:rsid w:val="00706DE2"/>
    <w:rsid w:val="00707223"/>
    <w:rsid w:val="00707A80"/>
    <w:rsid w:val="007104E9"/>
    <w:rsid w:val="007108E8"/>
    <w:rsid w:val="00710A12"/>
    <w:rsid w:val="00710A56"/>
    <w:rsid w:val="0071123C"/>
    <w:rsid w:val="0071135C"/>
    <w:rsid w:val="00711B06"/>
    <w:rsid w:val="00711B6C"/>
    <w:rsid w:val="007120CF"/>
    <w:rsid w:val="007126C6"/>
    <w:rsid w:val="0071274B"/>
    <w:rsid w:val="007128C0"/>
    <w:rsid w:val="00712D5D"/>
    <w:rsid w:val="007131B5"/>
    <w:rsid w:val="0071389C"/>
    <w:rsid w:val="00713B59"/>
    <w:rsid w:val="00713FD9"/>
    <w:rsid w:val="00714133"/>
    <w:rsid w:val="00714C91"/>
    <w:rsid w:val="00716013"/>
    <w:rsid w:val="007162AC"/>
    <w:rsid w:val="00716892"/>
    <w:rsid w:val="00716BC1"/>
    <w:rsid w:val="007172A4"/>
    <w:rsid w:val="007172AA"/>
    <w:rsid w:val="007172B5"/>
    <w:rsid w:val="00717675"/>
    <w:rsid w:val="007177DE"/>
    <w:rsid w:val="007179C0"/>
    <w:rsid w:val="007201BB"/>
    <w:rsid w:val="00720E3D"/>
    <w:rsid w:val="00720FAD"/>
    <w:rsid w:val="0072118B"/>
    <w:rsid w:val="007211FE"/>
    <w:rsid w:val="00721731"/>
    <w:rsid w:val="00721CB1"/>
    <w:rsid w:val="00721CD5"/>
    <w:rsid w:val="00721DC3"/>
    <w:rsid w:val="00721F58"/>
    <w:rsid w:val="00722940"/>
    <w:rsid w:val="00722B36"/>
    <w:rsid w:val="00722BD0"/>
    <w:rsid w:val="00722C26"/>
    <w:rsid w:val="007236EF"/>
    <w:rsid w:val="007239CD"/>
    <w:rsid w:val="007239E2"/>
    <w:rsid w:val="00724DB7"/>
    <w:rsid w:val="00724FBA"/>
    <w:rsid w:val="007250C1"/>
    <w:rsid w:val="00725178"/>
    <w:rsid w:val="00725313"/>
    <w:rsid w:val="00725475"/>
    <w:rsid w:val="00725541"/>
    <w:rsid w:val="007256C2"/>
    <w:rsid w:val="0072597B"/>
    <w:rsid w:val="00725D9D"/>
    <w:rsid w:val="00726BED"/>
    <w:rsid w:val="00726FFC"/>
    <w:rsid w:val="0072711F"/>
    <w:rsid w:val="00727535"/>
    <w:rsid w:val="0073006F"/>
    <w:rsid w:val="00730088"/>
    <w:rsid w:val="00730505"/>
    <w:rsid w:val="00730678"/>
    <w:rsid w:val="007321B5"/>
    <w:rsid w:val="00732662"/>
    <w:rsid w:val="00732816"/>
    <w:rsid w:val="00732DD9"/>
    <w:rsid w:val="007338DB"/>
    <w:rsid w:val="00733ABF"/>
    <w:rsid w:val="00733B33"/>
    <w:rsid w:val="00733B57"/>
    <w:rsid w:val="00733D65"/>
    <w:rsid w:val="00734242"/>
    <w:rsid w:val="00734252"/>
    <w:rsid w:val="00734D64"/>
    <w:rsid w:val="0073543C"/>
    <w:rsid w:val="00735A3E"/>
    <w:rsid w:val="00736437"/>
    <w:rsid w:val="00737AF9"/>
    <w:rsid w:val="007403FB"/>
    <w:rsid w:val="007404D9"/>
    <w:rsid w:val="0074186C"/>
    <w:rsid w:val="00741A3B"/>
    <w:rsid w:val="00741F4A"/>
    <w:rsid w:val="00742389"/>
    <w:rsid w:val="0074255F"/>
    <w:rsid w:val="00742C1E"/>
    <w:rsid w:val="00743288"/>
    <w:rsid w:val="00743881"/>
    <w:rsid w:val="00743A37"/>
    <w:rsid w:val="00743DCF"/>
    <w:rsid w:val="00743F41"/>
    <w:rsid w:val="007444F1"/>
    <w:rsid w:val="0074498B"/>
    <w:rsid w:val="00744A01"/>
    <w:rsid w:val="00744AC4"/>
    <w:rsid w:val="0074531B"/>
    <w:rsid w:val="00745693"/>
    <w:rsid w:val="00745DD8"/>
    <w:rsid w:val="00745ECA"/>
    <w:rsid w:val="00745EE8"/>
    <w:rsid w:val="00745F1E"/>
    <w:rsid w:val="00746789"/>
    <w:rsid w:val="00746C6F"/>
    <w:rsid w:val="00746D45"/>
    <w:rsid w:val="0074772F"/>
    <w:rsid w:val="00747A55"/>
    <w:rsid w:val="00747AFA"/>
    <w:rsid w:val="00747D5A"/>
    <w:rsid w:val="0075049F"/>
    <w:rsid w:val="00750D32"/>
    <w:rsid w:val="007515EF"/>
    <w:rsid w:val="0075233B"/>
    <w:rsid w:val="0075279C"/>
    <w:rsid w:val="0075290B"/>
    <w:rsid w:val="00753171"/>
    <w:rsid w:val="007536C5"/>
    <w:rsid w:val="0075386B"/>
    <w:rsid w:val="007538AA"/>
    <w:rsid w:val="00753A5A"/>
    <w:rsid w:val="00753AF8"/>
    <w:rsid w:val="00753C6F"/>
    <w:rsid w:val="00753F36"/>
    <w:rsid w:val="00754201"/>
    <w:rsid w:val="0075496B"/>
    <w:rsid w:val="00754F21"/>
    <w:rsid w:val="00755432"/>
    <w:rsid w:val="007556F8"/>
    <w:rsid w:val="007563BA"/>
    <w:rsid w:val="00756E9B"/>
    <w:rsid w:val="007574D5"/>
    <w:rsid w:val="00760388"/>
    <w:rsid w:val="00760BA3"/>
    <w:rsid w:val="007610AB"/>
    <w:rsid w:val="00761445"/>
    <w:rsid w:val="00761539"/>
    <w:rsid w:val="00761949"/>
    <w:rsid w:val="0076216E"/>
    <w:rsid w:val="00762243"/>
    <w:rsid w:val="00762469"/>
    <w:rsid w:val="007627F5"/>
    <w:rsid w:val="00763B8E"/>
    <w:rsid w:val="00763C05"/>
    <w:rsid w:val="00763E12"/>
    <w:rsid w:val="00763E94"/>
    <w:rsid w:val="0076403E"/>
    <w:rsid w:val="007640F5"/>
    <w:rsid w:val="0076471A"/>
    <w:rsid w:val="00764FA7"/>
    <w:rsid w:val="0076528C"/>
    <w:rsid w:val="007658A1"/>
    <w:rsid w:val="0076631F"/>
    <w:rsid w:val="007663AB"/>
    <w:rsid w:val="00766464"/>
    <w:rsid w:val="0076647A"/>
    <w:rsid w:val="0076673A"/>
    <w:rsid w:val="00766D30"/>
    <w:rsid w:val="00766E8E"/>
    <w:rsid w:val="00766EF3"/>
    <w:rsid w:val="0076711E"/>
    <w:rsid w:val="00767162"/>
    <w:rsid w:val="00767297"/>
    <w:rsid w:val="00767942"/>
    <w:rsid w:val="00770388"/>
    <w:rsid w:val="00770AE3"/>
    <w:rsid w:val="00770DA2"/>
    <w:rsid w:val="007713E3"/>
    <w:rsid w:val="00771E4B"/>
    <w:rsid w:val="0077206B"/>
    <w:rsid w:val="0077225F"/>
    <w:rsid w:val="0077241A"/>
    <w:rsid w:val="00772438"/>
    <w:rsid w:val="00772D48"/>
    <w:rsid w:val="00773084"/>
    <w:rsid w:val="00773328"/>
    <w:rsid w:val="007733D1"/>
    <w:rsid w:val="0077367A"/>
    <w:rsid w:val="0077372F"/>
    <w:rsid w:val="00773E16"/>
    <w:rsid w:val="00773E48"/>
    <w:rsid w:val="00774304"/>
    <w:rsid w:val="00774582"/>
    <w:rsid w:val="007746BB"/>
    <w:rsid w:val="00774C47"/>
    <w:rsid w:val="00774F17"/>
    <w:rsid w:val="0077593E"/>
    <w:rsid w:val="00775995"/>
    <w:rsid w:val="007760EA"/>
    <w:rsid w:val="00776438"/>
    <w:rsid w:val="00776458"/>
    <w:rsid w:val="00776CB2"/>
    <w:rsid w:val="00776DE3"/>
    <w:rsid w:val="0077753C"/>
    <w:rsid w:val="00777952"/>
    <w:rsid w:val="00777C1E"/>
    <w:rsid w:val="007802AE"/>
    <w:rsid w:val="007802CF"/>
    <w:rsid w:val="00780381"/>
    <w:rsid w:val="00780773"/>
    <w:rsid w:val="007814F6"/>
    <w:rsid w:val="00781BC3"/>
    <w:rsid w:val="00782260"/>
    <w:rsid w:val="0078226B"/>
    <w:rsid w:val="00782462"/>
    <w:rsid w:val="00782804"/>
    <w:rsid w:val="00782B02"/>
    <w:rsid w:val="00782B3D"/>
    <w:rsid w:val="00782EDE"/>
    <w:rsid w:val="00782FF7"/>
    <w:rsid w:val="007848A5"/>
    <w:rsid w:val="00784A3E"/>
    <w:rsid w:val="00784CCA"/>
    <w:rsid w:val="00784E19"/>
    <w:rsid w:val="00785198"/>
    <w:rsid w:val="007861A2"/>
    <w:rsid w:val="0078626A"/>
    <w:rsid w:val="007872B4"/>
    <w:rsid w:val="007876AB"/>
    <w:rsid w:val="00787D0E"/>
    <w:rsid w:val="00787F16"/>
    <w:rsid w:val="00790143"/>
    <w:rsid w:val="007907F9"/>
    <w:rsid w:val="00790D8A"/>
    <w:rsid w:val="00790E69"/>
    <w:rsid w:val="007912FD"/>
    <w:rsid w:val="0079148E"/>
    <w:rsid w:val="00791821"/>
    <w:rsid w:val="007923D6"/>
    <w:rsid w:val="00792A1E"/>
    <w:rsid w:val="00792E03"/>
    <w:rsid w:val="00793688"/>
    <w:rsid w:val="00793832"/>
    <w:rsid w:val="00794386"/>
    <w:rsid w:val="00794523"/>
    <w:rsid w:val="00794841"/>
    <w:rsid w:val="007949F4"/>
    <w:rsid w:val="007950D3"/>
    <w:rsid w:val="0079542E"/>
    <w:rsid w:val="00795475"/>
    <w:rsid w:val="007958C2"/>
    <w:rsid w:val="00795A66"/>
    <w:rsid w:val="00795C41"/>
    <w:rsid w:val="00796146"/>
    <w:rsid w:val="0079623E"/>
    <w:rsid w:val="0079665C"/>
    <w:rsid w:val="00796976"/>
    <w:rsid w:val="00796B7E"/>
    <w:rsid w:val="00797143"/>
    <w:rsid w:val="007A01DB"/>
    <w:rsid w:val="007A065D"/>
    <w:rsid w:val="007A0A9F"/>
    <w:rsid w:val="007A129B"/>
    <w:rsid w:val="007A13A5"/>
    <w:rsid w:val="007A1501"/>
    <w:rsid w:val="007A1CE7"/>
    <w:rsid w:val="007A1DE9"/>
    <w:rsid w:val="007A288B"/>
    <w:rsid w:val="007A2E3E"/>
    <w:rsid w:val="007A3247"/>
    <w:rsid w:val="007A3A58"/>
    <w:rsid w:val="007A3A9C"/>
    <w:rsid w:val="007A3DAE"/>
    <w:rsid w:val="007A4433"/>
    <w:rsid w:val="007A4706"/>
    <w:rsid w:val="007A557B"/>
    <w:rsid w:val="007A5985"/>
    <w:rsid w:val="007A5A7C"/>
    <w:rsid w:val="007A5E21"/>
    <w:rsid w:val="007A5F51"/>
    <w:rsid w:val="007A6434"/>
    <w:rsid w:val="007A695E"/>
    <w:rsid w:val="007A6B8F"/>
    <w:rsid w:val="007A7338"/>
    <w:rsid w:val="007A7BB4"/>
    <w:rsid w:val="007B044C"/>
    <w:rsid w:val="007B0545"/>
    <w:rsid w:val="007B1001"/>
    <w:rsid w:val="007B13F2"/>
    <w:rsid w:val="007B1505"/>
    <w:rsid w:val="007B176C"/>
    <w:rsid w:val="007B1AAD"/>
    <w:rsid w:val="007B1B40"/>
    <w:rsid w:val="007B2329"/>
    <w:rsid w:val="007B245A"/>
    <w:rsid w:val="007B2CBE"/>
    <w:rsid w:val="007B3E82"/>
    <w:rsid w:val="007B4148"/>
    <w:rsid w:val="007B4491"/>
    <w:rsid w:val="007B45AC"/>
    <w:rsid w:val="007B48D8"/>
    <w:rsid w:val="007B4E64"/>
    <w:rsid w:val="007B521B"/>
    <w:rsid w:val="007B59AB"/>
    <w:rsid w:val="007B5D3D"/>
    <w:rsid w:val="007B5F03"/>
    <w:rsid w:val="007B629D"/>
    <w:rsid w:val="007B652F"/>
    <w:rsid w:val="007B65DB"/>
    <w:rsid w:val="007B75CC"/>
    <w:rsid w:val="007B7663"/>
    <w:rsid w:val="007B7BFE"/>
    <w:rsid w:val="007C0C6E"/>
    <w:rsid w:val="007C174F"/>
    <w:rsid w:val="007C1BB3"/>
    <w:rsid w:val="007C1CBB"/>
    <w:rsid w:val="007C1F6B"/>
    <w:rsid w:val="007C25AA"/>
    <w:rsid w:val="007C3ED0"/>
    <w:rsid w:val="007C449C"/>
    <w:rsid w:val="007C505E"/>
    <w:rsid w:val="007C52D1"/>
    <w:rsid w:val="007C58FD"/>
    <w:rsid w:val="007C5D5A"/>
    <w:rsid w:val="007C61C7"/>
    <w:rsid w:val="007C686F"/>
    <w:rsid w:val="007C68CE"/>
    <w:rsid w:val="007C6F0C"/>
    <w:rsid w:val="007C732D"/>
    <w:rsid w:val="007C7823"/>
    <w:rsid w:val="007D099F"/>
    <w:rsid w:val="007D0CE0"/>
    <w:rsid w:val="007D1110"/>
    <w:rsid w:val="007D12B8"/>
    <w:rsid w:val="007D1424"/>
    <w:rsid w:val="007D16E6"/>
    <w:rsid w:val="007D1845"/>
    <w:rsid w:val="007D1DFF"/>
    <w:rsid w:val="007D26E3"/>
    <w:rsid w:val="007D32B1"/>
    <w:rsid w:val="007D3447"/>
    <w:rsid w:val="007D3ACD"/>
    <w:rsid w:val="007D3BFB"/>
    <w:rsid w:val="007D3CE4"/>
    <w:rsid w:val="007D3FDB"/>
    <w:rsid w:val="007D413F"/>
    <w:rsid w:val="007D4BD5"/>
    <w:rsid w:val="007D50C9"/>
    <w:rsid w:val="007D6ADF"/>
    <w:rsid w:val="007D6CCD"/>
    <w:rsid w:val="007D77E5"/>
    <w:rsid w:val="007D78B6"/>
    <w:rsid w:val="007D7E04"/>
    <w:rsid w:val="007D7E19"/>
    <w:rsid w:val="007D7F08"/>
    <w:rsid w:val="007E0025"/>
    <w:rsid w:val="007E0057"/>
    <w:rsid w:val="007E02F0"/>
    <w:rsid w:val="007E0763"/>
    <w:rsid w:val="007E09C3"/>
    <w:rsid w:val="007E1B2E"/>
    <w:rsid w:val="007E20B4"/>
    <w:rsid w:val="007E2CA3"/>
    <w:rsid w:val="007E2E91"/>
    <w:rsid w:val="007E3060"/>
    <w:rsid w:val="007E3753"/>
    <w:rsid w:val="007E3A3F"/>
    <w:rsid w:val="007E3D6E"/>
    <w:rsid w:val="007E40D7"/>
    <w:rsid w:val="007E415D"/>
    <w:rsid w:val="007E41FB"/>
    <w:rsid w:val="007E49AD"/>
    <w:rsid w:val="007E4FD9"/>
    <w:rsid w:val="007E6D02"/>
    <w:rsid w:val="007E72AA"/>
    <w:rsid w:val="007E7650"/>
    <w:rsid w:val="007E765A"/>
    <w:rsid w:val="007E782E"/>
    <w:rsid w:val="007E7C83"/>
    <w:rsid w:val="007F093D"/>
    <w:rsid w:val="007F0A0D"/>
    <w:rsid w:val="007F0B1D"/>
    <w:rsid w:val="007F0E1F"/>
    <w:rsid w:val="007F1601"/>
    <w:rsid w:val="007F1673"/>
    <w:rsid w:val="007F1A58"/>
    <w:rsid w:val="007F1A90"/>
    <w:rsid w:val="007F1C4A"/>
    <w:rsid w:val="007F233F"/>
    <w:rsid w:val="007F2933"/>
    <w:rsid w:val="007F2A67"/>
    <w:rsid w:val="007F2AB7"/>
    <w:rsid w:val="007F2ADC"/>
    <w:rsid w:val="007F2B27"/>
    <w:rsid w:val="007F2F4D"/>
    <w:rsid w:val="007F3351"/>
    <w:rsid w:val="007F3572"/>
    <w:rsid w:val="007F393E"/>
    <w:rsid w:val="007F405A"/>
    <w:rsid w:val="007F409F"/>
    <w:rsid w:val="007F4D12"/>
    <w:rsid w:val="007F4EC5"/>
    <w:rsid w:val="007F53A0"/>
    <w:rsid w:val="007F54AC"/>
    <w:rsid w:val="007F58EB"/>
    <w:rsid w:val="007F5F37"/>
    <w:rsid w:val="007F6603"/>
    <w:rsid w:val="007F6631"/>
    <w:rsid w:val="007F6BC0"/>
    <w:rsid w:val="007F7145"/>
    <w:rsid w:val="007F7295"/>
    <w:rsid w:val="007F767D"/>
    <w:rsid w:val="007F7BD0"/>
    <w:rsid w:val="008001A4"/>
    <w:rsid w:val="0080150E"/>
    <w:rsid w:val="00801572"/>
    <w:rsid w:val="008017E9"/>
    <w:rsid w:val="008018CF"/>
    <w:rsid w:val="008019C1"/>
    <w:rsid w:val="0080224A"/>
    <w:rsid w:val="00802667"/>
    <w:rsid w:val="008027D2"/>
    <w:rsid w:val="008030B2"/>
    <w:rsid w:val="008030D7"/>
    <w:rsid w:val="00803248"/>
    <w:rsid w:val="0080343A"/>
    <w:rsid w:val="00803706"/>
    <w:rsid w:val="00803BD8"/>
    <w:rsid w:val="00803F4D"/>
    <w:rsid w:val="00803FA1"/>
    <w:rsid w:val="0080457D"/>
    <w:rsid w:val="00804AAC"/>
    <w:rsid w:val="00805188"/>
    <w:rsid w:val="008054B9"/>
    <w:rsid w:val="00805A25"/>
    <w:rsid w:val="00805AF2"/>
    <w:rsid w:val="00805BEA"/>
    <w:rsid w:val="00805D69"/>
    <w:rsid w:val="00806021"/>
    <w:rsid w:val="008061AC"/>
    <w:rsid w:val="008063CC"/>
    <w:rsid w:val="00806A16"/>
    <w:rsid w:val="00806A1C"/>
    <w:rsid w:val="00806F04"/>
    <w:rsid w:val="00807167"/>
    <w:rsid w:val="0080724A"/>
    <w:rsid w:val="00807B60"/>
    <w:rsid w:val="00810576"/>
    <w:rsid w:val="0081066F"/>
    <w:rsid w:val="00810969"/>
    <w:rsid w:val="00811300"/>
    <w:rsid w:val="008116A7"/>
    <w:rsid w:val="00811F17"/>
    <w:rsid w:val="00811FE8"/>
    <w:rsid w:val="00812406"/>
    <w:rsid w:val="00812CA4"/>
    <w:rsid w:val="00812D4D"/>
    <w:rsid w:val="008130CC"/>
    <w:rsid w:val="00813A26"/>
    <w:rsid w:val="00813AEC"/>
    <w:rsid w:val="00813B08"/>
    <w:rsid w:val="008141FC"/>
    <w:rsid w:val="00814262"/>
    <w:rsid w:val="0081446C"/>
    <w:rsid w:val="00814C57"/>
    <w:rsid w:val="00814CD0"/>
    <w:rsid w:val="0081554C"/>
    <w:rsid w:val="00816B4D"/>
    <w:rsid w:val="0081758E"/>
    <w:rsid w:val="0082040D"/>
    <w:rsid w:val="008204E0"/>
    <w:rsid w:val="008208DA"/>
    <w:rsid w:val="008208EE"/>
    <w:rsid w:val="00820A77"/>
    <w:rsid w:val="00820D15"/>
    <w:rsid w:val="00820FE4"/>
    <w:rsid w:val="00820FF7"/>
    <w:rsid w:val="0082117E"/>
    <w:rsid w:val="0082119B"/>
    <w:rsid w:val="00821452"/>
    <w:rsid w:val="008216AA"/>
    <w:rsid w:val="008216D2"/>
    <w:rsid w:val="008216E8"/>
    <w:rsid w:val="00821967"/>
    <w:rsid w:val="00821DDA"/>
    <w:rsid w:val="00823030"/>
    <w:rsid w:val="00823257"/>
    <w:rsid w:val="00823300"/>
    <w:rsid w:val="00823370"/>
    <w:rsid w:val="00823644"/>
    <w:rsid w:val="0082380A"/>
    <w:rsid w:val="008243EE"/>
    <w:rsid w:val="0082445D"/>
    <w:rsid w:val="00824FA8"/>
    <w:rsid w:val="00825588"/>
    <w:rsid w:val="00826062"/>
    <w:rsid w:val="00826250"/>
    <w:rsid w:val="00826332"/>
    <w:rsid w:val="00826509"/>
    <w:rsid w:val="0082674D"/>
    <w:rsid w:val="00826CDF"/>
    <w:rsid w:val="0082717B"/>
    <w:rsid w:val="00827B1C"/>
    <w:rsid w:val="00827D4B"/>
    <w:rsid w:val="008300F6"/>
    <w:rsid w:val="008302D3"/>
    <w:rsid w:val="008302F7"/>
    <w:rsid w:val="00830410"/>
    <w:rsid w:val="008304F0"/>
    <w:rsid w:val="00830947"/>
    <w:rsid w:val="008309BC"/>
    <w:rsid w:val="00830A84"/>
    <w:rsid w:val="00831A02"/>
    <w:rsid w:val="00831C8E"/>
    <w:rsid w:val="008321B6"/>
    <w:rsid w:val="00832964"/>
    <w:rsid w:val="00832DF1"/>
    <w:rsid w:val="0083351C"/>
    <w:rsid w:val="00833685"/>
    <w:rsid w:val="00833981"/>
    <w:rsid w:val="00834053"/>
    <w:rsid w:val="0083476C"/>
    <w:rsid w:val="008348FC"/>
    <w:rsid w:val="00834F70"/>
    <w:rsid w:val="0083571E"/>
    <w:rsid w:val="00835E8E"/>
    <w:rsid w:val="00836F07"/>
    <w:rsid w:val="00837994"/>
    <w:rsid w:val="00837A6B"/>
    <w:rsid w:val="00837AA4"/>
    <w:rsid w:val="00837B9F"/>
    <w:rsid w:val="00837DE9"/>
    <w:rsid w:val="008408B8"/>
    <w:rsid w:val="00841653"/>
    <w:rsid w:val="008419AF"/>
    <w:rsid w:val="0084238E"/>
    <w:rsid w:val="008425D4"/>
    <w:rsid w:val="00842966"/>
    <w:rsid w:val="00842B45"/>
    <w:rsid w:val="00842CE5"/>
    <w:rsid w:val="0084314E"/>
    <w:rsid w:val="0084342F"/>
    <w:rsid w:val="008434D5"/>
    <w:rsid w:val="00843AA5"/>
    <w:rsid w:val="00843F6D"/>
    <w:rsid w:val="0084522C"/>
    <w:rsid w:val="00845306"/>
    <w:rsid w:val="0084664E"/>
    <w:rsid w:val="00846BCE"/>
    <w:rsid w:val="00846EB5"/>
    <w:rsid w:val="00850F30"/>
    <w:rsid w:val="008513BC"/>
    <w:rsid w:val="00851A1C"/>
    <w:rsid w:val="00851B0F"/>
    <w:rsid w:val="0085250C"/>
    <w:rsid w:val="00852A8B"/>
    <w:rsid w:val="00853461"/>
    <w:rsid w:val="008541F9"/>
    <w:rsid w:val="00854202"/>
    <w:rsid w:val="00854A3D"/>
    <w:rsid w:val="00854A57"/>
    <w:rsid w:val="00854EA2"/>
    <w:rsid w:val="00855557"/>
    <w:rsid w:val="00855B88"/>
    <w:rsid w:val="00855F95"/>
    <w:rsid w:val="0085636A"/>
    <w:rsid w:val="00856E45"/>
    <w:rsid w:val="008574FC"/>
    <w:rsid w:val="008578FC"/>
    <w:rsid w:val="00857FD7"/>
    <w:rsid w:val="00860259"/>
    <w:rsid w:val="008607AE"/>
    <w:rsid w:val="00860A96"/>
    <w:rsid w:val="008615F3"/>
    <w:rsid w:val="008617F7"/>
    <w:rsid w:val="00861CF7"/>
    <w:rsid w:val="00861DDE"/>
    <w:rsid w:val="008623AC"/>
    <w:rsid w:val="00862418"/>
    <w:rsid w:val="008632CD"/>
    <w:rsid w:val="008640AE"/>
    <w:rsid w:val="008641C2"/>
    <w:rsid w:val="0086495F"/>
    <w:rsid w:val="00864DC0"/>
    <w:rsid w:val="00864F6E"/>
    <w:rsid w:val="00865593"/>
    <w:rsid w:val="00865C42"/>
    <w:rsid w:val="00865E56"/>
    <w:rsid w:val="008667A8"/>
    <w:rsid w:val="008675E9"/>
    <w:rsid w:val="00867C81"/>
    <w:rsid w:val="00870311"/>
    <w:rsid w:val="00870792"/>
    <w:rsid w:val="00870906"/>
    <w:rsid w:val="00870F50"/>
    <w:rsid w:val="00871164"/>
    <w:rsid w:val="0087120B"/>
    <w:rsid w:val="0087173E"/>
    <w:rsid w:val="00871C0F"/>
    <w:rsid w:val="00871DE8"/>
    <w:rsid w:val="00872805"/>
    <w:rsid w:val="0087295B"/>
    <w:rsid w:val="00872BD5"/>
    <w:rsid w:val="00872C7A"/>
    <w:rsid w:val="00872E98"/>
    <w:rsid w:val="00872F91"/>
    <w:rsid w:val="00873281"/>
    <w:rsid w:val="00873C1B"/>
    <w:rsid w:val="008744F0"/>
    <w:rsid w:val="008749CE"/>
    <w:rsid w:val="00875AB9"/>
    <w:rsid w:val="00875E61"/>
    <w:rsid w:val="0087610F"/>
    <w:rsid w:val="00876142"/>
    <w:rsid w:val="008765B8"/>
    <w:rsid w:val="00877320"/>
    <w:rsid w:val="008778A8"/>
    <w:rsid w:val="008778AA"/>
    <w:rsid w:val="008824A4"/>
    <w:rsid w:val="0088344D"/>
    <w:rsid w:val="008834AD"/>
    <w:rsid w:val="008849AB"/>
    <w:rsid w:val="008849D7"/>
    <w:rsid w:val="00885629"/>
    <w:rsid w:val="0088562B"/>
    <w:rsid w:val="00885DAB"/>
    <w:rsid w:val="00885EB6"/>
    <w:rsid w:val="008872FE"/>
    <w:rsid w:val="00887881"/>
    <w:rsid w:val="00887BBF"/>
    <w:rsid w:val="00887BE1"/>
    <w:rsid w:val="00887CF3"/>
    <w:rsid w:val="00890AEB"/>
    <w:rsid w:val="00890C43"/>
    <w:rsid w:val="00890ED3"/>
    <w:rsid w:val="0089146A"/>
    <w:rsid w:val="008932EF"/>
    <w:rsid w:val="00893304"/>
    <w:rsid w:val="008936F4"/>
    <w:rsid w:val="008936FC"/>
    <w:rsid w:val="0089391A"/>
    <w:rsid w:val="008941CD"/>
    <w:rsid w:val="00894278"/>
    <w:rsid w:val="00894D49"/>
    <w:rsid w:val="00895480"/>
    <w:rsid w:val="008955B7"/>
    <w:rsid w:val="00895652"/>
    <w:rsid w:val="00895914"/>
    <w:rsid w:val="008961A8"/>
    <w:rsid w:val="00896E45"/>
    <w:rsid w:val="0089739E"/>
    <w:rsid w:val="00897511"/>
    <w:rsid w:val="008976EB"/>
    <w:rsid w:val="00897829"/>
    <w:rsid w:val="008978DE"/>
    <w:rsid w:val="008A0022"/>
    <w:rsid w:val="008A005F"/>
    <w:rsid w:val="008A0145"/>
    <w:rsid w:val="008A04F6"/>
    <w:rsid w:val="008A07FB"/>
    <w:rsid w:val="008A15DC"/>
    <w:rsid w:val="008A1702"/>
    <w:rsid w:val="008A17BF"/>
    <w:rsid w:val="008A2A6B"/>
    <w:rsid w:val="008A2FAC"/>
    <w:rsid w:val="008A31F6"/>
    <w:rsid w:val="008A331F"/>
    <w:rsid w:val="008A37D9"/>
    <w:rsid w:val="008A3A22"/>
    <w:rsid w:val="008A3A3D"/>
    <w:rsid w:val="008A3CBE"/>
    <w:rsid w:val="008A44E5"/>
    <w:rsid w:val="008A4D61"/>
    <w:rsid w:val="008A50C4"/>
    <w:rsid w:val="008A5A17"/>
    <w:rsid w:val="008A5E81"/>
    <w:rsid w:val="008A637C"/>
    <w:rsid w:val="008A6428"/>
    <w:rsid w:val="008A68E0"/>
    <w:rsid w:val="008A69E4"/>
    <w:rsid w:val="008A7422"/>
    <w:rsid w:val="008A76A4"/>
    <w:rsid w:val="008A7CDA"/>
    <w:rsid w:val="008A7E9C"/>
    <w:rsid w:val="008B038E"/>
    <w:rsid w:val="008B0CB9"/>
    <w:rsid w:val="008B0E39"/>
    <w:rsid w:val="008B0EE9"/>
    <w:rsid w:val="008B2161"/>
    <w:rsid w:val="008B2372"/>
    <w:rsid w:val="008B28B9"/>
    <w:rsid w:val="008B2DD7"/>
    <w:rsid w:val="008B2E82"/>
    <w:rsid w:val="008B343B"/>
    <w:rsid w:val="008B5418"/>
    <w:rsid w:val="008B5836"/>
    <w:rsid w:val="008B5A85"/>
    <w:rsid w:val="008B5A95"/>
    <w:rsid w:val="008B65F1"/>
    <w:rsid w:val="008B6967"/>
    <w:rsid w:val="008B6B7B"/>
    <w:rsid w:val="008B74AC"/>
    <w:rsid w:val="008B78A0"/>
    <w:rsid w:val="008B7CD4"/>
    <w:rsid w:val="008C01C0"/>
    <w:rsid w:val="008C0600"/>
    <w:rsid w:val="008C11F2"/>
    <w:rsid w:val="008C2054"/>
    <w:rsid w:val="008C21E8"/>
    <w:rsid w:val="008C2241"/>
    <w:rsid w:val="008C29C5"/>
    <w:rsid w:val="008C3545"/>
    <w:rsid w:val="008C3C46"/>
    <w:rsid w:val="008C42A0"/>
    <w:rsid w:val="008C51B5"/>
    <w:rsid w:val="008C5415"/>
    <w:rsid w:val="008C610D"/>
    <w:rsid w:val="008C6D08"/>
    <w:rsid w:val="008C6DFE"/>
    <w:rsid w:val="008C727E"/>
    <w:rsid w:val="008C75D5"/>
    <w:rsid w:val="008C7B7F"/>
    <w:rsid w:val="008C7C0B"/>
    <w:rsid w:val="008D00A0"/>
    <w:rsid w:val="008D04AC"/>
    <w:rsid w:val="008D05A8"/>
    <w:rsid w:val="008D0873"/>
    <w:rsid w:val="008D0AA4"/>
    <w:rsid w:val="008D17EF"/>
    <w:rsid w:val="008D19E6"/>
    <w:rsid w:val="008D1CF1"/>
    <w:rsid w:val="008D2138"/>
    <w:rsid w:val="008D2C10"/>
    <w:rsid w:val="008D2CA6"/>
    <w:rsid w:val="008D2E68"/>
    <w:rsid w:val="008D48BF"/>
    <w:rsid w:val="008D4949"/>
    <w:rsid w:val="008D4E90"/>
    <w:rsid w:val="008D53B3"/>
    <w:rsid w:val="008D5F5F"/>
    <w:rsid w:val="008D6702"/>
    <w:rsid w:val="008D6723"/>
    <w:rsid w:val="008D735E"/>
    <w:rsid w:val="008D777C"/>
    <w:rsid w:val="008D7DBF"/>
    <w:rsid w:val="008E00D8"/>
    <w:rsid w:val="008E023E"/>
    <w:rsid w:val="008E029A"/>
    <w:rsid w:val="008E03C7"/>
    <w:rsid w:val="008E0503"/>
    <w:rsid w:val="008E1754"/>
    <w:rsid w:val="008E1843"/>
    <w:rsid w:val="008E1A98"/>
    <w:rsid w:val="008E1AD4"/>
    <w:rsid w:val="008E2AEB"/>
    <w:rsid w:val="008E3DC3"/>
    <w:rsid w:val="008E4257"/>
    <w:rsid w:val="008E449B"/>
    <w:rsid w:val="008E46BA"/>
    <w:rsid w:val="008E504A"/>
    <w:rsid w:val="008E57F9"/>
    <w:rsid w:val="008E63D8"/>
    <w:rsid w:val="008E6462"/>
    <w:rsid w:val="008E6703"/>
    <w:rsid w:val="008E6755"/>
    <w:rsid w:val="008E6B8B"/>
    <w:rsid w:val="008E6D9E"/>
    <w:rsid w:val="008E75EE"/>
    <w:rsid w:val="008E7790"/>
    <w:rsid w:val="008F00E0"/>
    <w:rsid w:val="008F09BF"/>
    <w:rsid w:val="008F0F90"/>
    <w:rsid w:val="008F1132"/>
    <w:rsid w:val="008F16E8"/>
    <w:rsid w:val="008F18BA"/>
    <w:rsid w:val="008F263B"/>
    <w:rsid w:val="008F2B50"/>
    <w:rsid w:val="008F2DC3"/>
    <w:rsid w:val="008F31ED"/>
    <w:rsid w:val="008F3892"/>
    <w:rsid w:val="008F39DE"/>
    <w:rsid w:val="008F447B"/>
    <w:rsid w:val="008F4629"/>
    <w:rsid w:val="008F470A"/>
    <w:rsid w:val="008F4796"/>
    <w:rsid w:val="008F5D55"/>
    <w:rsid w:val="008F63BA"/>
    <w:rsid w:val="008F6CFA"/>
    <w:rsid w:val="008F6F5F"/>
    <w:rsid w:val="008F72A6"/>
    <w:rsid w:val="008F7BCB"/>
    <w:rsid w:val="008F7D3D"/>
    <w:rsid w:val="008F7EDA"/>
    <w:rsid w:val="0090059B"/>
    <w:rsid w:val="009008DC"/>
    <w:rsid w:val="00900F04"/>
    <w:rsid w:val="0090123F"/>
    <w:rsid w:val="00901BD6"/>
    <w:rsid w:val="00901CD2"/>
    <w:rsid w:val="00901ED8"/>
    <w:rsid w:val="00903F04"/>
    <w:rsid w:val="00903F0E"/>
    <w:rsid w:val="0090400D"/>
    <w:rsid w:val="00904B99"/>
    <w:rsid w:val="00905657"/>
    <w:rsid w:val="0090570A"/>
    <w:rsid w:val="00905AFE"/>
    <w:rsid w:val="00905C35"/>
    <w:rsid w:val="00905DA6"/>
    <w:rsid w:val="009061DD"/>
    <w:rsid w:val="00906465"/>
    <w:rsid w:val="00906514"/>
    <w:rsid w:val="00906683"/>
    <w:rsid w:val="00906B52"/>
    <w:rsid w:val="00906CAE"/>
    <w:rsid w:val="00906DB4"/>
    <w:rsid w:val="00906ECA"/>
    <w:rsid w:val="009076D8"/>
    <w:rsid w:val="009104BB"/>
    <w:rsid w:val="00910805"/>
    <w:rsid w:val="009108BF"/>
    <w:rsid w:val="00910D51"/>
    <w:rsid w:val="00910F28"/>
    <w:rsid w:val="00911015"/>
    <w:rsid w:val="009117EC"/>
    <w:rsid w:val="00911E48"/>
    <w:rsid w:val="0091214E"/>
    <w:rsid w:val="0091291E"/>
    <w:rsid w:val="00912FAE"/>
    <w:rsid w:val="009133D2"/>
    <w:rsid w:val="00913867"/>
    <w:rsid w:val="00913894"/>
    <w:rsid w:val="00913D01"/>
    <w:rsid w:val="009149F8"/>
    <w:rsid w:val="009151A9"/>
    <w:rsid w:val="00915632"/>
    <w:rsid w:val="009157F4"/>
    <w:rsid w:val="0091644D"/>
    <w:rsid w:val="00916637"/>
    <w:rsid w:val="00916748"/>
    <w:rsid w:val="00917827"/>
    <w:rsid w:val="00917FF6"/>
    <w:rsid w:val="00920B80"/>
    <w:rsid w:val="00920C5E"/>
    <w:rsid w:val="00920E7A"/>
    <w:rsid w:val="009216A0"/>
    <w:rsid w:val="00921EC5"/>
    <w:rsid w:val="00922FE3"/>
    <w:rsid w:val="0092321A"/>
    <w:rsid w:val="00923823"/>
    <w:rsid w:val="009242F0"/>
    <w:rsid w:val="00924600"/>
    <w:rsid w:val="00925206"/>
    <w:rsid w:val="00925A64"/>
    <w:rsid w:val="00925C13"/>
    <w:rsid w:val="00925FE7"/>
    <w:rsid w:val="0092623B"/>
    <w:rsid w:val="0092635B"/>
    <w:rsid w:val="009269CA"/>
    <w:rsid w:val="00926AF3"/>
    <w:rsid w:val="00926F8F"/>
    <w:rsid w:val="00927206"/>
    <w:rsid w:val="00927BC9"/>
    <w:rsid w:val="009301C8"/>
    <w:rsid w:val="009304E2"/>
    <w:rsid w:val="009310CA"/>
    <w:rsid w:val="00931D1F"/>
    <w:rsid w:val="0093276A"/>
    <w:rsid w:val="00932826"/>
    <w:rsid w:val="00932AEB"/>
    <w:rsid w:val="0093307F"/>
    <w:rsid w:val="00933319"/>
    <w:rsid w:val="0093546E"/>
    <w:rsid w:val="009356DB"/>
    <w:rsid w:val="009359CF"/>
    <w:rsid w:val="00935B64"/>
    <w:rsid w:val="00935F78"/>
    <w:rsid w:val="009360B4"/>
    <w:rsid w:val="00936EA4"/>
    <w:rsid w:val="00936F15"/>
    <w:rsid w:val="009370D2"/>
    <w:rsid w:val="0093770D"/>
    <w:rsid w:val="00940231"/>
    <w:rsid w:val="009403E7"/>
    <w:rsid w:val="0094045D"/>
    <w:rsid w:val="009408F3"/>
    <w:rsid w:val="00940EB7"/>
    <w:rsid w:val="009416C5"/>
    <w:rsid w:val="00941D1D"/>
    <w:rsid w:val="00941E8C"/>
    <w:rsid w:val="00941FA8"/>
    <w:rsid w:val="009423D0"/>
    <w:rsid w:val="009436ED"/>
    <w:rsid w:val="0094376E"/>
    <w:rsid w:val="0094402E"/>
    <w:rsid w:val="00944CA4"/>
    <w:rsid w:val="009450A6"/>
    <w:rsid w:val="0094514C"/>
    <w:rsid w:val="00945779"/>
    <w:rsid w:val="00945CB3"/>
    <w:rsid w:val="009460F0"/>
    <w:rsid w:val="00946320"/>
    <w:rsid w:val="00946A59"/>
    <w:rsid w:val="0094721D"/>
    <w:rsid w:val="00947429"/>
    <w:rsid w:val="0095033E"/>
    <w:rsid w:val="00950BD0"/>
    <w:rsid w:val="0095138D"/>
    <w:rsid w:val="0095152B"/>
    <w:rsid w:val="00951792"/>
    <w:rsid w:val="00951A39"/>
    <w:rsid w:val="00952755"/>
    <w:rsid w:val="0095276A"/>
    <w:rsid w:val="00953342"/>
    <w:rsid w:val="00953A64"/>
    <w:rsid w:val="00953C71"/>
    <w:rsid w:val="0095440D"/>
    <w:rsid w:val="00954908"/>
    <w:rsid w:val="00954A33"/>
    <w:rsid w:val="0095502B"/>
    <w:rsid w:val="00955045"/>
    <w:rsid w:val="0095543A"/>
    <w:rsid w:val="009555AE"/>
    <w:rsid w:val="00955A7D"/>
    <w:rsid w:val="00955B67"/>
    <w:rsid w:val="00956557"/>
    <w:rsid w:val="00956917"/>
    <w:rsid w:val="00956E62"/>
    <w:rsid w:val="0095703B"/>
    <w:rsid w:val="00957050"/>
    <w:rsid w:val="009571F2"/>
    <w:rsid w:val="00957B72"/>
    <w:rsid w:val="00957B76"/>
    <w:rsid w:val="00957BD6"/>
    <w:rsid w:val="00957C01"/>
    <w:rsid w:val="0096042C"/>
    <w:rsid w:val="009607B0"/>
    <w:rsid w:val="00960EF3"/>
    <w:rsid w:val="00961017"/>
    <w:rsid w:val="00961721"/>
    <w:rsid w:val="009618BA"/>
    <w:rsid w:val="009620CD"/>
    <w:rsid w:val="00962621"/>
    <w:rsid w:val="00962EC2"/>
    <w:rsid w:val="0096350C"/>
    <w:rsid w:val="009637D3"/>
    <w:rsid w:val="00963EED"/>
    <w:rsid w:val="009648DB"/>
    <w:rsid w:val="00964985"/>
    <w:rsid w:val="00964BB6"/>
    <w:rsid w:val="00964F40"/>
    <w:rsid w:val="0096588F"/>
    <w:rsid w:val="009668AB"/>
    <w:rsid w:val="00966AD7"/>
    <w:rsid w:val="00966AF5"/>
    <w:rsid w:val="00967918"/>
    <w:rsid w:val="00967B4E"/>
    <w:rsid w:val="009707F5"/>
    <w:rsid w:val="00970D12"/>
    <w:rsid w:val="009710C9"/>
    <w:rsid w:val="009714E1"/>
    <w:rsid w:val="009714E4"/>
    <w:rsid w:val="0097167A"/>
    <w:rsid w:val="00971D35"/>
    <w:rsid w:val="009721E6"/>
    <w:rsid w:val="009722C9"/>
    <w:rsid w:val="009724AE"/>
    <w:rsid w:val="00972520"/>
    <w:rsid w:val="00972A81"/>
    <w:rsid w:val="00972FBB"/>
    <w:rsid w:val="00973349"/>
    <w:rsid w:val="0097359A"/>
    <w:rsid w:val="009736E1"/>
    <w:rsid w:val="00974CD7"/>
    <w:rsid w:val="009755CF"/>
    <w:rsid w:val="00975B4A"/>
    <w:rsid w:val="00976179"/>
    <w:rsid w:val="009761D3"/>
    <w:rsid w:val="009765A0"/>
    <w:rsid w:val="00976BA0"/>
    <w:rsid w:val="00976C6F"/>
    <w:rsid w:val="00977116"/>
    <w:rsid w:val="009773CA"/>
    <w:rsid w:val="00977720"/>
    <w:rsid w:val="0097791F"/>
    <w:rsid w:val="00977ACA"/>
    <w:rsid w:val="0098013F"/>
    <w:rsid w:val="00980E86"/>
    <w:rsid w:val="0098129D"/>
    <w:rsid w:val="0098136D"/>
    <w:rsid w:val="00982508"/>
    <w:rsid w:val="00983291"/>
    <w:rsid w:val="0098332E"/>
    <w:rsid w:val="009836E3"/>
    <w:rsid w:val="00983ABA"/>
    <w:rsid w:val="00984061"/>
    <w:rsid w:val="0098482E"/>
    <w:rsid w:val="00984AE3"/>
    <w:rsid w:val="00985A8A"/>
    <w:rsid w:val="00986426"/>
    <w:rsid w:val="00986549"/>
    <w:rsid w:val="00986B36"/>
    <w:rsid w:val="009875A9"/>
    <w:rsid w:val="009879FA"/>
    <w:rsid w:val="00987AC8"/>
    <w:rsid w:val="00990738"/>
    <w:rsid w:val="00991D88"/>
    <w:rsid w:val="00992053"/>
    <w:rsid w:val="009921D1"/>
    <w:rsid w:val="00992863"/>
    <w:rsid w:val="009928FE"/>
    <w:rsid w:val="00992CCB"/>
    <w:rsid w:val="009933E8"/>
    <w:rsid w:val="009936C3"/>
    <w:rsid w:val="0099388F"/>
    <w:rsid w:val="00993BAA"/>
    <w:rsid w:val="00993DB8"/>
    <w:rsid w:val="0099473A"/>
    <w:rsid w:val="0099489F"/>
    <w:rsid w:val="00994BE3"/>
    <w:rsid w:val="00995276"/>
    <w:rsid w:val="009952DD"/>
    <w:rsid w:val="00995406"/>
    <w:rsid w:val="009954D9"/>
    <w:rsid w:val="00995518"/>
    <w:rsid w:val="009956E2"/>
    <w:rsid w:val="0099602E"/>
    <w:rsid w:val="009967E3"/>
    <w:rsid w:val="0099765A"/>
    <w:rsid w:val="00997BAA"/>
    <w:rsid w:val="00997D38"/>
    <w:rsid w:val="009A056C"/>
    <w:rsid w:val="009A199C"/>
    <w:rsid w:val="009A2DAF"/>
    <w:rsid w:val="009A313C"/>
    <w:rsid w:val="009A3612"/>
    <w:rsid w:val="009A45EB"/>
    <w:rsid w:val="009A464F"/>
    <w:rsid w:val="009A4966"/>
    <w:rsid w:val="009A4D8F"/>
    <w:rsid w:val="009A569E"/>
    <w:rsid w:val="009A5C3F"/>
    <w:rsid w:val="009A5DD5"/>
    <w:rsid w:val="009A5E39"/>
    <w:rsid w:val="009A5EB4"/>
    <w:rsid w:val="009A66B0"/>
    <w:rsid w:val="009A6B4E"/>
    <w:rsid w:val="009A6E02"/>
    <w:rsid w:val="009A71A7"/>
    <w:rsid w:val="009A746C"/>
    <w:rsid w:val="009A7A41"/>
    <w:rsid w:val="009B02AD"/>
    <w:rsid w:val="009B0A19"/>
    <w:rsid w:val="009B0E8B"/>
    <w:rsid w:val="009B103A"/>
    <w:rsid w:val="009B177E"/>
    <w:rsid w:val="009B1848"/>
    <w:rsid w:val="009B1867"/>
    <w:rsid w:val="009B19C1"/>
    <w:rsid w:val="009B1ACC"/>
    <w:rsid w:val="009B25DD"/>
    <w:rsid w:val="009B2F88"/>
    <w:rsid w:val="009B39EF"/>
    <w:rsid w:val="009B3A9D"/>
    <w:rsid w:val="009B3FA4"/>
    <w:rsid w:val="009B403C"/>
    <w:rsid w:val="009B44F2"/>
    <w:rsid w:val="009B4CC1"/>
    <w:rsid w:val="009B4D51"/>
    <w:rsid w:val="009B54B7"/>
    <w:rsid w:val="009B5A9A"/>
    <w:rsid w:val="009B5ABF"/>
    <w:rsid w:val="009B5DFC"/>
    <w:rsid w:val="009B6296"/>
    <w:rsid w:val="009B642F"/>
    <w:rsid w:val="009B67A0"/>
    <w:rsid w:val="009B7105"/>
    <w:rsid w:val="009B7544"/>
    <w:rsid w:val="009B775B"/>
    <w:rsid w:val="009B795E"/>
    <w:rsid w:val="009C03DE"/>
    <w:rsid w:val="009C03F1"/>
    <w:rsid w:val="009C0A4C"/>
    <w:rsid w:val="009C0F04"/>
    <w:rsid w:val="009C1254"/>
    <w:rsid w:val="009C1928"/>
    <w:rsid w:val="009C1C89"/>
    <w:rsid w:val="009C1FFE"/>
    <w:rsid w:val="009C225D"/>
    <w:rsid w:val="009C23D9"/>
    <w:rsid w:val="009C2706"/>
    <w:rsid w:val="009C2986"/>
    <w:rsid w:val="009C34F8"/>
    <w:rsid w:val="009C38C3"/>
    <w:rsid w:val="009C3A29"/>
    <w:rsid w:val="009C3F50"/>
    <w:rsid w:val="009C44BB"/>
    <w:rsid w:val="009C4C0E"/>
    <w:rsid w:val="009C4D55"/>
    <w:rsid w:val="009C51B0"/>
    <w:rsid w:val="009C59DB"/>
    <w:rsid w:val="009C5D01"/>
    <w:rsid w:val="009C5D48"/>
    <w:rsid w:val="009C69E4"/>
    <w:rsid w:val="009C739A"/>
    <w:rsid w:val="009C7450"/>
    <w:rsid w:val="009C7711"/>
    <w:rsid w:val="009C7B76"/>
    <w:rsid w:val="009D086B"/>
    <w:rsid w:val="009D1084"/>
    <w:rsid w:val="009D11DA"/>
    <w:rsid w:val="009D25F4"/>
    <w:rsid w:val="009D266E"/>
    <w:rsid w:val="009D296D"/>
    <w:rsid w:val="009D2CE8"/>
    <w:rsid w:val="009D34F7"/>
    <w:rsid w:val="009D3CFD"/>
    <w:rsid w:val="009D3E12"/>
    <w:rsid w:val="009D4573"/>
    <w:rsid w:val="009D5C21"/>
    <w:rsid w:val="009D5DAC"/>
    <w:rsid w:val="009D5EEA"/>
    <w:rsid w:val="009D5F39"/>
    <w:rsid w:val="009D60C8"/>
    <w:rsid w:val="009D771C"/>
    <w:rsid w:val="009D7790"/>
    <w:rsid w:val="009D7F96"/>
    <w:rsid w:val="009D7FA0"/>
    <w:rsid w:val="009E01E2"/>
    <w:rsid w:val="009E0911"/>
    <w:rsid w:val="009E0CF3"/>
    <w:rsid w:val="009E1017"/>
    <w:rsid w:val="009E104C"/>
    <w:rsid w:val="009E1497"/>
    <w:rsid w:val="009E1A96"/>
    <w:rsid w:val="009E1BF8"/>
    <w:rsid w:val="009E1CF0"/>
    <w:rsid w:val="009E23AF"/>
    <w:rsid w:val="009E2F14"/>
    <w:rsid w:val="009E317C"/>
    <w:rsid w:val="009E3B6F"/>
    <w:rsid w:val="009E3BCE"/>
    <w:rsid w:val="009E4090"/>
    <w:rsid w:val="009E4319"/>
    <w:rsid w:val="009E44D4"/>
    <w:rsid w:val="009E490F"/>
    <w:rsid w:val="009E4BEB"/>
    <w:rsid w:val="009E4CAF"/>
    <w:rsid w:val="009E50E5"/>
    <w:rsid w:val="009E5907"/>
    <w:rsid w:val="009E62BF"/>
    <w:rsid w:val="009E69B2"/>
    <w:rsid w:val="009E7C4C"/>
    <w:rsid w:val="009E7D47"/>
    <w:rsid w:val="009E7E98"/>
    <w:rsid w:val="009F087E"/>
    <w:rsid w:val="009F0F12"/>
    <w:rsid w:val="009F0FF2"/>
    <w:rsid w:val="009F1489"/>
    <w:rsid w:val="009F161B"/>
    <w:rsid w:val="009F16C6"/>
    <w:rsid w:val="009F227A"/>
    <w:rsid w:val="009F26C1"/>
    <w:rsid w:val="009F2F7D"/>
    <w:rsid w:val="009F32E4"/>
    <w:rsid w:val="009F3408"/>
    <w:rsid w:val="009F40D3"/>
    <w:rsid w:val="009F410B"/>
    <w:rsid w:val="009F4308"/>
    <w:rsid w:val="009F43C8"/>
    <w:rsid w:val="009F4746"/>
    <w:rsid w:val="009F502E"/>
    <w:rsid w:val="009F58EC"/>
    <w:rsid w:val="009F5F9F"/>
    <w:rsid w:val="009F5FC0"/>
    <w:rsid w:val="009F6279"/>
    <w:rsid w:val="009F63AB"/>
    <w:rsid w:val="009F6644"/>
    <w:rsid w:val="009F6E93"/>
    <w:rsid w:val="009F7A77"/>
    <w:rsid w:val="009F7B48"/>
    <w:rsid w:val="00A002AE"/>
    <w:rsid w:val="00A0118B"/>
    <w:rsid w:val="00A0151C"/>
    <w:rsid w:val="00A015F1"/>
    <w:rsid w:val="00A0186A"/>
    <w:rsid w:val="00A020F6"/>
    <w:rsid w:val="00A02C00"/>
    <w:rsid w:val="00A02F81"/>
    <w:rsid w:val="00A035BC"/>
    <w:rsid w:val="00A04A47"/>
    <w:rsid w:val="00A052A6"/>
    <w:rsid w:val="00A05963"/>
    <w:rsid w:val="00A05B26"/>
    <w:rsid w:val="00A05C0A"/>
    <w:rsid w:val="00A06659"/>
    <w:rsid w:val="00A066B1"/>
    <w:rsid w:val="00A07162"/>
    <w:rsid w:val="00A07270"/>
    <w:rsid w:val="00A072CE"/>
    <w:rsid w:val="00A07598"/>
    <w:rsid w:val="00A07678"/>
    <w:rsid w:val="00A0781D"/>
    <w:rsid w:val="00A10BCF"/>
    <w:rsid w:val="00A10DAB"/>
    <w:rsid w:val="00A10ED0"/>
    <w:rsid w:val="00A113A1"/>
    <w:rsid w:val="00A11E56"/>
    <w:rsid w:val="00A125BE"/>
    <w:rsid w:val="00A128A5"/>
    <w:rsid w:val="00A12D6C"/>
    <w:rsid w:val="00A12E95"/>
    <w:rsid w:val="00A12FA7"/>
    <w:rsid w:val="00A132DC"/>
    <w:rsid w:val="00A15463"/>
    <w:rsid w:val="00A15D76"/>
    <w:rsid w:val="00A167AF"/>
    <w:rsid w:val="00A167F4"/>
    <w:rsid w:val="00A16A64"/>
    <w:rsid w:val="00A17044"/>
    <w:rsid w:val="00A17AF2"/>
    <w:rsid w:val="00A17BD8"/>
    <w:rsid w:val="00A17E81"/>
    <w:rsid w:val="00A20113"/>
    <w:rsid w:val="00A20ECB"/>
    <w:rsid w:val="00A214F3"/>
    <w:rsid w:val="00A21B06"/>
    <w:rsid w:val="00A21B78"/>
    <w:rsid w:val="00A223D3"/>
    <w:rsid w:val="00A22ECA"/>
    <w:rsid w:val="00A22F14"/>
    <w:rsid w:val="00A23265"/>
    <w:rsid w:val="00A23778"/>
    <w:rsid w:val="00A23A86"/>
    <w:rsid w:val="00A23F1F"/>
    <w:rsid w:val="00A2470E"/>
    <w:rsid w:val="00A24839"/>
    <w:rsid w:val="00A24900"/>
    <w:rsid w:val="00A24F73"/>
    <w:rsid w:val="00A25128"/>
    <w:rsid w:val="00A2592D"/>
    <w:rsid w:val="00A25DE0"/>
    <w:rsid w:val="00A2633A"/>
    <w:rsid w:val="00A26708"/>
    <w:rsid w:val="00A26AB9"/>
    <w:rsid w:val="00A26ECE"/>
    <w:rsid w:val="00A27154"/>
    <w:rsid w:val="00A27330"/>
    <w:rsid w:val="00A27916"/>
    <w:rsid w:val="00A3055F"/>
    <w:rsid w:val="00A308BE"/>
    <w:rsid w:val="00A3136E"/>
    <w:rsid w:val="00A31BB7"/>
    <w:rsid w:val="00A32570"/>
    <w:rsid w:val="00A32A74"/>
    <w:rsid w:val="00A32F3E"/>
    <w:rsid w:val="00A353D5"/>
    <w:rsid w:val="00A354A5"/>
    <w:rsid w:val="00A35A47"/>
    <w:rsid w:val="00A362B7"/>
    <w:rsid w:val="00A36851"/>
    <w:rsid w:val="00A36B57"/>
    <w:rsid w:val="00A36F8F"/>
    <w:rsid w:val="00A372F1"/>
    <w:rsid w:val="00A374C0"/>
    <w:rsid w:val="00A37EDE"/>
    <w:rsid w:val="00A402EF"/>
    <w:rsid w:val="00A40480"/>
    <w:rsid w:val="00A4108A"/>
    <w:rsid w:val="00A41B3B"/>
    <w:rsid w:val="00A42094"/>
    <w:rsid w:val="00A42544"/>
    <w:rsid w:val="00A435BE"/>
    <w:rsid w:val="00A43C12"/>
    <w:rsid w:val="00A445F4"/>
    <w:rsid w:val="00A4498D"/>
    <w:rsid w:val="00A44A6C"/>
    <w:rsid w:val="00A455E8"/>
    <w:rsid w:val="00A45D5D"/>
    <w:rsid w:val="00A46E56"/>
    <w:rsid w:val="00A47064"/>
    <w:rsid w:val="00A47C87"/>
    <w:rsid w:val="00A47F79"/>
    <w:rsid w:val="00A501A2"/>
    <w:rsid w:val="00A50901"/>
    <w:rsid w:val="00A50DB4"/>
    <w:rsid w:val="00A50DE8"/>
    <w:rsid w:val="00A50E6C"/>
    <w:rsid w:val="00A51751"/>
    <w:rsid w:val="00A524D6"/>
    <w:rsid w:val="00A52665"/>
    <w:rsid w:val="00A526CB"/>
    <w:rsid w:val="00A53050"/>
    <w:rsid w:val="00A531D1"/>
    <w:rsid w:val="00A53229"/>
    <w:rsid w:val="00A53EBF"/>
    <w:rsid w:val="00A541BC"/>
    <w:rsid w:val="00A54CEF"/>
    <w:rsid w:val="00A55035"/>
    <w:rsid w:val="00A55062"/>
    <w:rsid w:val="00A554CC"/>
    <w:rsid w:val="00A56079"/>
    <w:rsid w:val="00A56158"/>
    <w:rsid w:val="00A561D3"/>
    <w:rsid w:val="00A566EF"/>
    <w:rsid w:val="00A5697B"/>
    <w:rsid w:val="00A56F2F"/>
    <w:rsid w:val="00A57290"/>
    <w:rsid w:val="00A57777"/>
    <w:rsid w:val="00A579F4"/>
    <w:rsid w:val="00A57AD9"/>
    <w:rsid w:val="00A60100"/>
    <w:rsid w:val="00A60424"/>
    <w:rsid w:val="00A605B6"/>
    <w:rsid w:val="00A60723"/>
    <w:rsid w:val="00A60863"/>
    <w:rsid w:val="00A60B4D"/>
    <w:rsid w:val="00A60FB3"/>
    <w:rsid w:val="00A61603"/>
    <w:rsid w:val="00A61D8C"/>
    <w:rsid w:val="00A61DD3"/>
    <w:rsid w:val="00A61FD8"/>
    <w:rsid w:val="00A62E4A"/>
    <w:rsid w:val="00A631D5"/>
    <w:rsid w:val="00A6365E"/>
    <w:rsid w:val="00A6370A"/>
    <w:rsid w:val="00A63CE8"/>
    <w:rsid w:val="00A643D7"/>
    <w:rsid w:val="00A6474F"/>
    <w:rsid w:val="00A64983"/>
    <w:rsid w:val="00A64A6B"/>
    <w:rsid w:val="00A653E9"/>
    <w:rsid w:val="00A6542D"/>
    <w:rsid w:val="00A6587D"/>
    <w:rsid w:val="00A6592B"/>
    <w:rsid w:val="00A659D9"/>
    <w:rsid w:val="00A65AD0"/>
    <w:rsid w:val="00A65EFC"/>
    <w:rsid w:val="00A6667A"/>
    <w:rsid w:val="00A669C3"/>
    <w:rsid w:val="00A671EB"/>
    <w:rsid w:val="00A6721F"/>
    <w:rsid w:val="00A67476"/>
    <w:rsid w:val="00A67503"/>
    <w:rsid w:val="00A67A89"/>
    <w:rsid w:val="00A67E2D"/>
    <w:rsid w:val="00A67E59"/>
    <w:rsid w:val="00A67F4B"/>
    <w:rsid w:val="00A70277"/>
    <w:rsid w:val="00A702D1"/>
    <w:rsid w:val="00A7042A"/>
    <w:rsid w:val="00A704A7"/>
    <w:rsid w:val="00A70F63"/>
    <w:rsid w:val="00A71752"/>
    <w:rsid w:val="00A718B1"/>
    <w:rsid w:val="00A71C9A"/>
    <w:rsid w:val="00A71E76"/>
    <w:rsid w:val="00A72557"/>
    <w:rsid w:val="00A725AD"/>
    <w:rsid w:val="00A729E5"/>
    <w:rsid w:val="00A72D41"/>
    <w:rsid w:val="00A72DE9"/>
    <w:rsid w:val="00A73B3D"/>
    <w:rsid w:val="00A73B69"/>
    <w:rsid w:val="00A73DDD"/>
    <w:rsid w:val="00A73DFA"/>
    <w:rsid w:val="00A75381"/>
    <w:rsid w:val="00A759C2"/>
    <w:rsid w:val="00A75B77"/>
    <w:rsid w:val="00A75DA6"/>
    <w:rsid w:val="00A76773"/>
    <w:rsid w:val="00A76BD3"/>
    <w:rsid w:val="00A76D77"/>
    <w:rsid w:val="00A770DA"/>
    <w:rsid w:val="00A7713C"/>
    <w:rsid w:val="00A7752D"/>
    <w:rsid w:val="00A77BBE"/>
    <w:rsid w:val="00A77EEE"/>
    <w:rsid w:val="00A77F48"/>
    <w:rsid w:val="00A804CB"/>
    <w:rsid w:val="00A80EB6"/>
    <w:rsid w:val="00A81006"/>
    <w:rsid w:val="00A812C7"/>
    <w:rsid w:val="00A81619"/>
    <w:rsid w:val="00A81724"/>
    <w:rsid w:val="00A819D6"/>
    <w:rsid w:val="00A819DA"/>
    <w:rsid w:val="00A81DF3"/>
    <w:rsid w:val="00A8307D"/>
    <w:rsid w:val="00A83254"/>
    <w:rsid w:val="00A8385C"/>
    <w:rsid w:val="00A84295"/>
    <w:rsid w:val="00A8440C"/>
    <w:rsid w:val="00A850E5"/>
    <w:rsid w:val="00A8517D"/>
    <w:rsid w:val="00A8536A"/>
    <w:rsid w:val="00A859BB"/>
    <w:rsid w:val="00A85DCE"/>
    <w:rsid w:val="00A86747"/>
    <w:rsid w:val="00A871AB"/>
    <w:rsid w:val="00A87313"/>
    <w:rsid w:val="00A87608"/>
    <w:rsid w:val="00A87738"/>
    <w:rsid w:val="00A87786"/>
    <w:rsid w:val="00A87EF5"/>
    <w:rsid w:val="00A87FDC"/>
    <w:rsid w:val="00A9000F"/>
    <w:rsid w:val="00A905D6"/>
    <w:rsid w:val="00A906D1"/>
    <w:rsid w:val="00A907F0"/>
    <w:rsid w:val="00A90A2D"/>
    <w:rsid w:val="00A910FF"/>
    <w:rsid w:val="00A912B2"/>
    <w:rsid w:val="00A915AD"/>
    <w:rsid w:val="00A9174D"/>
    <w:rsid w:val="00A9180C"/>
    <w:rsid w:val="00A918D5"/>
    <w:rsid w:val="00A9211A"/>
    <w:rsid w:val="00A9250B"/>
    <w:rsid w:val="00A92D2C"/>
    <w:rsid w:val="00A93018"/>
    <w:rsid w:val="00A93126"/>
    <w:rsid w:val="00A934E4"/>
    <w:rsid w:val="00A946E6"/>
    <w:rsid w:val="00A94770"/>
    <w:rsid w:val="00A94AAE"/>
    <w:rsid w:val="00A95B11"/>
    <w:rsid w:val="00A9605E"/>
    <w:rsid w:val="00A960E6"/>
    <w:rsid w:val="00A96CB4"/>
    <w:rsid w:val="00A9764D"/>
    <w:rsid w:val="00A97B0A"/>
    <w:rsid w:val="00A97C6A"/>
    <w:rsid w:val="00A97C83"/>
    <w:rsid w:val="00A97D68"/>
    <w:rsid w:val="00AA00AE"/>
    <w:rsid w:val="00AA07F4"/>
    <w:rsid w:val="00AA12AE"/>
    <w:rsid w:val="00AA147A"/>
    <w:rsid w:val="00AA1DFE"/>
    <w:rsid w:val="00AA3C39"/>
    <w:rsid w:val="00AA3F93"/>
    <w:rsid w:val="00AA4178"/>
    <w:rsid w:val="00AA43F4"/>
    <w:rsid w:val="00AA4497"/>
    <w:rsid w:val="00AA4B01"/>
    <w:rsid w:val="00AA4EB9"/>
    <w:rsid w:val="00AA5121"/>
    <w:rsid w:val="00AA6034"/>
    <w:rsid w:val="00AA6415"/>
    <w:rsid w:val="00AA6968"/>
    <w:rsid w:val="00AA6BEF"/>
    <w:rsid w:val="00AA794E"/>
    <w:rsid w:val="00AB0601"/>
    <w:rsid w:val="00AB0888"/>
    <w:rsid w:val="00AB08EB"/>
    <w:rsid w:val="00AB12F0"/>
    <w:rsid w:val="00AB1B0C"/>
    <w:rsid w:val="00AB1E8E"/>
    <w:rsid w:val="00AB2238"/>
    <w:rsid w:val="00AB2479"/>
    <w:rsid w:val="00AB2511"/>
    <w:rsid w:val="00AB2579"/>
    <w:rsid w:val="00AB296B"/>
    <w:rsid w:val="00AB30D7"/>
    <w:rsid w:val="00AB3341"/>
    <w:rsid w:val="00AB3B7E"/>
    <w:rsid w:val="00AB3D54"/>
    <w:rsid w:val="00AB4008"/>
    <w:rsid w:val="00AB41D1"/>
    <w:rsid w:val="00AB4203"/>
    <w:rsid w:val="00AB4D7F"/>
    <w:rsid w:val="00AB5487"/>
    <w:rsid w:val="00AB54DA"/>
    <w:rsid w:val="00AB5B76"/>
    <w:rsid w:val="00AB65F3"/>
    <w:rsid w:val="00AB71B6"/>
    <w:rsid w:val="00AC0177"/>
    <w:rsid w:val="00AC03A1"/>
    <w:rsid w:val="00AC0BA5"/>
    <w:rsid w:val="00AC10FB"/>
    <w:rsid w:val="00AC13E4"/>
    <w:rsid w:val="00AC1567"/>
    <w:rsid w:val="00AC15EE"/>
    <w:rsid w:val="00AC1FFA"/>
    <w:rsid w:val="00AC2294"/>
    <w:rsid w:val="00AC2E5B"/>
    <w:rsid w:val="00AC3ABC"/>
    <w:rsid w:val="00AC4107"/>
    <w:rsid w:val="00AC4354"/>
    <w:rsid w:val="00AC46FB"/>
    <w:rsid w:val="00AC4ECE"/>
    <w:rsid w:val="00AC509E"/>
    <w:rsid w:val="00AC5629"/>
    <w:rsid w:val="00AC56E8"/>
    <w:rsid w:val="00AC6910"/>
    <w:rsid w:val="00AC75CC"/>
    <w:rsid w:val="00AC7768"/>
    <w:rsid w:val="00AC7D4A"/>
    <w:rsid w:val="00AC7FF0"/>
    <w:rsid w:val="00AD0211"/>
    <w:rsid w:val="00AD0A11"/>
    <w:rsid w:val="00AD0B91"/>
    <w:rsid w:val="00AD11C8"/>
    <w:rsid w:val="00AD1701"/>
    <w:rsid w:val="00AD1BBF"/>
    <w:rsid w:val="00AD212F"/>
    <w:rsid w:val="00AD2179"/>
    <w:rsid w:val="00AD218E"/>
    <w:rsid w:val="00AD249A"/>
    <w:rsid w:val="00AD31D4"/>
    <w:rsid w:val="00AD3608"/>
    <w:rsid w:val="00AD51AD"/>
    <w:rsid w:val="00AD54A5"/>
    <w:rsid w:val="00AD5927"/>
    <w:rsid w:val="00AD5E90"/>
    <w:rsid w:val="00AD6DA7"/>
    <w:rsid w:val="00AD6E8F"/>
    <w:rsid w:val="00AD7EA0"/>
    <w:rsid w:val="00AE0A73"/>
    <w:rsid w:val="00AE13B6"/>
    <w:rsid w:val="00AE266B"/>
    <w:rsid w:val="00AE35D3"/>
    <w:rsid w:val="00AE39DD"/>
    <w:rsid w:val="00AE3B7D"/>
    <w:rsid w:val="00AE3E03"/>
    <w:rsid w:val="00AE3E11"/>
    <w:rsid w:val="00AE422A"/>
    <w:rsid w:val="00AE42DF"/>
    <w:rsid w:val="00AE50B6"/>
    <w:rsid w:val="00AE5E9D"/>
    <w:rsid w:val="00AE6044"/>
    <w:rsid w:val="00AE63A8"/>
    <w:rsid w:val="00AE67F7"/>
    <w:rsid w:val="00AE6CA2"/>
    <w:rsid w:val="00AE6D27"/>
    <w:rsid w:val="00AE6F15"/>
    <w:rsid w:val="00AE7625"/>
    <w:rsid w:val="00AE7863"/>
    <w:rsid w:val="00AF0112"/>
    <w:rsid w:val="00AF053D"/>
    <w:rsid w:val="00AF0E7C"/>
    <w:rsid w:val="00AF1181"/>
    <w:rsid w:val="00AF1BF8"/>
    <w:rsid w:val="00AF20A7"/>
    <w:rsid w:val="00AF2C30"/>
    <w:rsid w:val="00AF2FFC"/>
    <w:rsid w:val="00AF3071"/>
    <w:rsid w:val="00AF3386"/>
    <w:rsid w:val="00AF3486"/>
    <w:rsid w:val="00AF3E00"/>
    <w:rsid w:val="00AF4365"/>
    <w:rsid w:val="00AF487C"/>
    <w:rsid w:val="00AF4F9F"/>
    <w:rsid w:val="00AF5533"/>
    <w:rsid w:val="00AF5915"/>
    <w:rsid w:val="00AF5C6F"/>
    <w:rsid w:val="00AF6AB7"/>
    <w:rsid w:val="00AF7A32"/>
    <w:rsid w:val="00AF7C72"/>
    <w:rsid w:val="00B008DA"/>
    <w:rsid w:val="00B009CF"/>
    <w:rsid w:val="00B01245"/>
    <w:rsid w:val="00B018FE"/>
    <w:rsid w:val="00B01DA7"/>
    <w:rsid w:val="00B01FA1"/>
    <w:rsid w:val="00B020FD"/>
    <w:rsid w:val="00B02873"/>
    <w:rsid w:val="00B030B4"/>
    <w:rsid w:val="00B03385"/>
    <w:rsid w:val="00B034D6"/>
    <w:rsid w:val="00B0370E"/>
    <w:rsid w:val="00B0426C"/>
    <w:rsid w:val="00B04597"/>
    <w:rsid w:val="00B0488D"/>
    <w:rsid w:val="00B04F61"/>
    <w:rsid w:val="00B052C6"/>
    <w:rsid w:val="00B05302"/>
    <w:rsid w:val="00B06067"/>
    <w:rsid w:val="00B067CC"/>
    <w:rsid w:val="00B06F83"/>
    <w:rsid w:val="00B070D7"/>
    <w:rsid w:val="00B07689"/>
    <w:rsid w:val="00B0776C"/>
    <w:rsid w:val="00B07861"/>
    <w:rsid w:val="00B07A1F"/>
    <w:rsid w:val="00B07E2E"/>
    <w:rsid w:val="00B102AD"/>
    <w:rsid w:val="00B10BFA"/>
    <w:rsid w:val="00B11265"/>
    <w:rsid w:val="00B115BC"/>
    <w:rsid w:val="00B11654"/>
    <w:rsid w:val="00B117CB"/>
    <w:rsid w:val="00B1194F"/>
    <w:rsid w:val="00B11F5F"/>
    <w:rsid w:val="00B12111"/>
    <w:rsid w:val="00B12139"/>
    <w:rsid w:val="00B122E8"/>
    <w:rsid w:val="00B126D7"/>
    <w:rsid w:val="00B1275D"/>
    <w:rsid w:val="00B12E80"/>
    <w:rsid w:val="00B1486E"/>
    <w:rsid w:val="00B149C5"/>
    <w:rsid w:val="00B15044"/>
    <w:rsid w:val="00B150CB"/>
    <w:rsid w:val="00B161A6"/>
    <w:rsid w:val="00B168CC"/>
    <w:rsid w:val="00B16A8E"/>
    <w:rsid w:val="00B16D11"/>
    <w:rsid w:val="00B16D4E"/>
    <w:rsid w:val="00B16EF4"/>
    <w:rsid w:val="00B177A6"/>
    <w:rsid w:val="00B17F9B"/>
    <w:rsid w:val="00B200C9"/>
    <w:rsid w:val="00B20124"/>
    <w:rsid w:val="00B20661"/>
    <w:rsid w:val="00B20745"/>
    <w:rsid w:val="00B209C4"/>
    <w:rsid w:val="00B20AF0"/>
    <w:rsid w:val="00B2116A"/>
    <w:rsid w:val="00B21CE3"/>
    <w:rsid w:val="00B2224D"/>
    <w:rsid w:val="00B225BE"/>
    <w:rsid w:val="00B22DA9"/>
    <w:rsid w:val="00B22E90"/>
    <w:rsid w:val="00B22EFB"/>
    <w:rsid w:val="00B23130"/>
    <w:rsid w:val="00B23153"/>
    <w:rsid w:val="00B2334A"/>
    <w:rsid w:val="00B23555"/>
    <w:rsid w:val="00B235F3"/>
    <w:rsid w:val="00B24369"/>
    <w:rsid w:val="00B244DC"/>
    <w:rsid w:val="00B2451E"/>
    <w:rsid w:val="00B24559"/>
    <w:rsid w:val="00B24F8F"/>
    <w:rsid w:val="00B25345"/>
    <w:rsid w:val="00B25C84"/>
    <w:rsid w:val="00B25CA6"/>
    <w:rsid w:val="00B2610E"/>
    <w:rsid w:val="00B261E8"/>
    <w:rsid w:val="00B2621E"/>
    <w:rsid w:val="00B26368"/>
    <w:rsid w:val="00B2641A"/>
    <w:rsid w:val="00B26739"/>
    <w:rsid w:val="00B26C01"/>
    <w:rsid w:val="00B26C1B"/>
    <w:rsid w:val="00B272CB"/>
    <w:rsid w:val="00B27331"/>
    <w:rsid w:val="00B274F4"/>
    <w:rsid w:val="00B306C8"/>
    <w:rsid w:val="00B31049"/>
    <w:rsid w:val="00B311C5"/>
    <w:rsid w:val="00B3120C"/>
    <w:rsid w:val="00B313A6"/>
    <w:rsid w:val="00B315B7"/>
    <w:rsid w:val="00B31F24"/>
    <w:rsid w:val="00B3266B"/>
    <w:rsid w:val="00B32801"/>
    <w:rsid w:val="00B36392"/>
    <w:rsid w:val="00B40A20"/>
    <w:rsid w:val="00B41424"/>
    <w:rsid w:val="00B41A09"/>
    <w:rsid w:val="00B41B2E"/>
    <w:rsid w:val="00B41B57"/>
    <w:rsid w:val="00B41C49"/>
    <w:rsid w:val="00B41D60"/>
    <w:rsid w:val="00B427F6"/>
    <w:rsid w:val="00B4287F"/>
    <w:rsid w:val="00B429B4"/>
    <w:rsid w:val="00B444FB"/>
    <w:rsid w:val="00B44564"/>
    <w:rsid w:val="00B44D12"/>
    <w:rsid w:val="00B4503F"/>
    <w:rsid w:val="00B45C85"/>
    <w:rsid w:val="00B45CDB"/>
    <w:rsid w:val="00B45DDB"/>
    <w:rsid w:val="00B464BD"/>
    <w:rsid w:val="00B4655E"/>
    <w:rsid w:val="00B46796"/>
    <w:rsid w:val="00B468B8"/>
    <w:rsid w:val="00B46FD8"/>
    <w:rsid w:val="00B471A8"/>
    <w:rsid w:val="00B47BF0"/>
    <w:rsid w:val="00B47CEC"/>
    <w:rsid w:val="00B47DD9"/>
    <w:rsid w:val="00B50353"/>
    <w:rsid w:val="00B503E0"/>
    <w:rsid w:val="00B50AB7"/>
    <w:rsid w:val="00B50B57"/>
    <w:rsid w:val="00B5165C"/>
    <w:rsid w:val="00B51C46"/>
    <w:rsid w:val="00B51C4F"/>
    <w:rsid w:val="00B522E8"/>
    <w:rsid w:val="00B52443"/>
    <w:rsid w:val="00B5283A"/>
    <w:rsid w:val="00B53083"/>
    <w:rsid w:val="00B5324B"/>
    <w:rsid w:val="00B5328E"/>
    <w:rsid w:val="00B539A6"/>
    <w:rsid w:val="00B540E4"/>
    <w:rsid w:val="00B545FE"/>
    <w:rsid w:val="00B548AB"/>
    <w:rsid w:val="00B55C56"/>
    <w:rsid w:val="00B5656E"/>
    <w:rsid w:val="00B5680E"/>
    <w:rsid w:val="00B56D64"/>
    <w:rsid w:val="00B56D96"/>
    <w:rsid w:val="00B570AD"/>
    <w:rsid w:val="00B575E5"/>
    <w:rsid w:val="00B6006E"/>
    <w:rsid w:val="00B6033D"/>
    <w:rsid w:val="00B608F5"/>
    <w:rsid w:val="00B61622"/>
    <w:rsid w:val="00B61D38"/>
    <w:rsid w:val="00B62EB2"/>
    <w:rsid w:val="00B632CB"/>
    <w:rsid w:val="00B64092"/>
    <w:rsid w:val="00B6411D"/>
    <w:rsid w:val="00B64CE0"/>
    <w:rsid w:val="00B65224"/>
    <w:rsid w:val="00B655E5"/>
    <w:rsid w:val="00B65CED"/>
    <w:rsid w:val="00B66D2A"/>
    <w:rsid w:val="00B6704A"/>
    <w:rsid w:val="00B6717F"/>
    <w:rsid w:val="00B6729D"/>
    <w:rsid w:val="00B67418"/>
    <w:rsid w:val="00B700BE"/>
    <w:rsid w:val="00B7016A"/>
    <w:rsid w:val="00B702B6"/>
    <w:rsid w:val="00B702EF"/>
    <w:rsid w:val="00B7040A"/>
    <w:rsid w:val="00B70534"/>
    <w:rsid w:val="00B70BC2"/>
    <w:rsid w:val="00B70D9A"/>
    <w:rsid w:val="00B715AA"/>
    <w:rsid w:val="00B72233"/>
    <w:rsid w:val="00B72758"/>
    <w:rsid w:val="00B73020"/>
    <w:rsid w:val="00B730EC"/>
    <w:rsid w:val="00B738B3"/>
    <w:rsid w:val="00B73BE1"/>
    <w:rsid w:val="00B742B3"/>
    <w:rsid w:val="00B752DF"/>
    <w:rsid w:val="00B756E6"/>
    <w:rsid w:val="00B7589D"/>
    <w:rsid w:val="00B7609B"/>
    <w:rsid w:val="00B76168"/>
    <w:rsid w:val="00B763BB"/>
    <w:rsid w:val="00B7680D"/>
    <w:rsid w:val="00B77104"/>
    <w:rsid w:val="00B771D1"/>
    <w:rsid w:val="00B77661"/>
    <w:rsid w:val="00B776D7"/>
    <w:rsid w:val="00B778F6"/>
    <w:rsid w:val="00B77A64"/>
    <w:rsid w:val="00B77BBD"/>
    <w:rsid w:val="00B800F5"/>
    <w:rsid w:val="00B8149C"/>
    <w:rsid w:val="00B81729"/>
    <w:rsid w:val="00B82191"/>
    <w:rsid w:val="00B82BBE"/>
    <w:rsid w:val="00B83244"/>
    <w:rsid w:val="00B8340E"/>
    <w:rsid w:val="00B836BD"/>
    <w:rsid w:val="00B83B4D"/>
    <w:rsid w:val="00B8422B"/>
    <w:rsid w:val="00B844B2"/>
    <w:rsid w:val="00B84C24"/>
    <w:rsid w:val="00B84E63"/>
    <w:rsid w:val="00B84F38"/>
    <w:rsid w:val="00B85083"/>
    <w:rsid w:val="00B852B9"/>
    <w:rsid w:val="00B8543B"/>
    <w:rsid w:val="00B855B9"/>
    <w:rsid w:val="00B85906"/>
    <w:rsid w:val="00B860AE"/>
    <w:rsid w:val="00B862B6"/>
    <w:rsid w:val="00B86F9B"/>
    <w:rsid w:val="00B87053"/>
    <w:rsid w:val="00B9019D"/>
    <w:rsid w:val="00B91176"/>
    <w:rsid w:val="00B9168F"/>
    <w:rsid w:val="00B917D3"/>
    <w:rsid w:val="00B917F7"/>
    <w:rsid w:val="00B91E47"/>
    <w:rsid w:val="00B91EAF"/>
    <w:rsid w:val="00B9266F"/>
    <w:rsid w:val="00B926A4"/>
    <w:rsid w:val="00B92A97"/>
    <w:rsid w:val="00B93553"/>
    <w:rsid w:val="00B943EA"/>
    <w:rsid w:val="00B94AD9"/>
    <w:rsid w:val="00B94F06"/>
    <w:rsid w:val="00B952E3"/>
    <w:rsid w:val="00B95BF8"/>
    <w:rsid w:val="00B9691C"/>
    <w:rsid w:val="00B96DA4"/>
    <w:rsid w:val="00BA050E"/>
    <w:rsid w:val="00BA0578"/>
    <w:rsid w:val="00BA0E1E"/>
    <w:rsid w:val="00BA227B"/>
    <w:rsid w:val="00BA2596"/>
    <w:rsid w:val="00BA2FB0"/>
    <w:rsid w:val="00BA3407"/>
    <w:rsid w:val="00BA34A5"/>
    <w:rsid w:val="00BA37D1"/>
    <w:rsid w:val="00BA3CC7"/>
    <w:rsid w:val="00BA4134"/>
    <w:rsid w:val="00BA4338"/>
    <w:rsid w:val="00BA4527"/>
    <w:rsid w:val="00BA48DD"/>
    <w:rsid w:val="00BA4AD3"/>
    <w:rsid w:val="00BA4DD4"/>
    <w:rsid w:val="00BA4FB6"/>
    <w:rsid w:val="00BA540B"/>
    <w:rsid w:val="00BA5BED"/>
    <w:rsid w:val="00BA5F25"/>
    <w:rsid w:val="00BA645F"/>
    <w:rsid w:val="00BA6BA5"/>
    <w:rsid w:val="00BA6E83"/>
    <w:rsid w:val="00BA73C5"/>
    <w:rsid w:val="00BA7EAA"/>
    <w:rsid w:val="00BA7F0D"/>
    <w:rsid w:val="00BB0A02"/>
    <w:rsid w:val="00BB0A1D"/>
    <w:rsid w:val="00BB1540"/>
    <w:rsid w:val="00BB171E"/>
    <w:rsid w:val="00BB173A"/>
    <w:rsid w:val="00BB1B2D"/>
    <w:rsid w:val="00BB269D"/>
    <w:rsid w:val="00BB26F3"/>
    <w:rsid w:val="00BB2D4F"/>
    <w:rsid w:val="00BB30AA"/>
    <w:rsid w:val="00BB347B"/>
    <w:rsid w:val="00BB35DB"/>
    <w:rsid w:val="00BB382D"/>
    <w:rsid w:val="00BB41D7"/>
    <w:rsid w:val="00BB5250"/>
    <w:rsid w:val="00BB5663"/>
    <w:rsid w:val="00BB56EE"/>
    <w:rsid w:val="00BB5A48"/>
    <w:rsid w:val="00BB5D77"/>
    <w:rsid w:val="00BB63C6"/>
    <w:rsid w:val="00BB6740"/>
    <w:rsid w:val="00BB6A80"/>
    <w:rsid w:val="00BB70EA"/>
    <w:rsid w:val="00BB7431"/>
    <w:rsid w:val="00BB7752"/>
    <w:rsid w:val="00BB7796"/>
    <w:rsid w:val="00BB7A47"/>
    <w:rsid w:val="00BB7BB7"/>
    <w:rsid w:val="00BB7C0D"/>
    <w:rsid w:val="00BB7C28"/>
    <w:rsid w:val="00BC0B19"/>
    <w:rsid w:val="00BC0EFD"/>
    <w:rsid w:val="00BC1086"/>
    <w:rsid w:val="00BC157C"/>
    <w:rsid w:val="00BC15DA"/>
    <w:rsid w:val="00BC1941"/>
    <w:rsid w:val="00BC1A25"/>
    <w:rsid w:val="00BC1FA4"/>
    <w:rsid w:val="00BC20C9"/>
    <w:rsid w:val="00BC2118"/>
    <w:rsid w:val="00BC23CD"/>
    <w:rsid w:val="00BC2B04"/>
    <w:rsid w:val="00BC2BF6"/>
    <w:rsid w:val="00BC2EC1"/>
    <w:rsid w:val="00BC3085"/>
    <w:rsid w:val="00BC3AB7"/>
    <w:rsid w:val="00BC3E8C"/>
    <w:rsid w:val="00BC3EEB"/>
    <w:rsid w:val="00BC449D"/>
    <w:rsid w:val="00BC4C96"/>
    <w:rsid w:val="00BC4EED"/>
    <w:rsid w:val="00BC5094"/>
    <w:rsid w:val="00BC5100"/>
    <w:rsid w:val="00BC535C"/>
    <w:rsid w:val="00BC5861"/>
    <w:rsid w:val="00BC6913"/>
    <w:rsid w:val="00BC6E80"/>
    <w:rsid w:val="00BC7771"/>
    <w:rsid w:val="00BC782D"/>
    <w:rsid w:val="00BC799B"/>
    <w:rsid w:val="00BC7A50"/>
    <w:rsid w:val="00BC7C29"/>
    <w:rsid w:val="00BC7D83"/>
    <w:rsid w:val="00BC7EEC"/>
    <w:rsid w:val="00BD0405"/>
    <w:rsid w:val="00BD065A"/>
    <w:rsid w:val="00BD0D47"/>
    <w:rsid w:val="00BD0DCA"/>
    <w:rsid w:val="00BD18A8"/>
    <w:rsid w:val="00BD1C83"/>
    <w:rsid w:val="00BD243E"/>
    <w:rsid w:val="00BD2A5A"/>
    <w:rsid w:val="00BD37D3"/>
    <w:rsid w:val="00BD3A39"/>
    <w:rsid w:val="00BD3F38"/>
    <w:rsid w:val="00BD4C95"/>
    <w:rsid w:val="00BD4FCA"/>
    <w:rsid w:val="00BD51B2"/>
    <w:rsid w:val="00BD51E6"/>
    <w:rsid w:val="00BD5BCD"/>
    <w:rsid w:val="00BD5EC0"/>
    <w:rsid w:val="00BD6279"/>
    <w:rsid w:val="00BD6478"/>
    <w:rsid w:val="00BD6A49"/>
    <w:rsid w:val="00BD6BE4"/>
    <w:rsid w:val="00BD70E5"/>
    <w:rsid w:val="00BD7835"/>
    <w:rsid w:val="00BD79FC"/>
    <w:rsid w:val="00BD7D08"/>
    <w:rsid w:val="00BE080D"/>
    <w:rsid w:val="00BE083E"/>
    <w:rsid w:val="00BE0E5E"/>
    <w:rsid w:val="00BE10A4"/>
    <w:rsid w:val="00BE11F0"/>
    <w:rsid w:val="00BE2048"/>
    <w:rsid w:val="00BE28C5"/>
    <w:rsid w:val="00BE2939"/>
    <w:rsid w:val="00BE29D2"/>
    <w:rsid w:val="00BE2B3B"/>
    <w:rsid w:val="00BE31D7"/>
    <w:rsid w:val="00BE359A"/>
    <w:rsid w:val="00BE3B41"/>
    <w:rsid w:val="00BE3D8C"/>
    <w:rsid w:val="00BE4136"/>
    <w:rsid w:val="00BE4264"/>
    <w:rsid w:val="00BE42A3"/>
    <w:rsid w:val="00BE42A6"/>
    <w:rsid w:val="00BE469E"/>
    <w:rsid w:val="00BE484B"/>
    <w:rsid w:val="00BE48C9"/>
    <w:rsid w:val="00BE5929"/>
    <w:rsid w:val="00BE6191"/>
    <w:rsid w:val="00BE6201"/>
    <w:rsid w:val="00BE6470"/>
    <w:rsid w:val="00BE6A6A"/>
    <w:rsid w:val="00BE6BF2"/>
    <w:rsid w:val="00BE6D22"/>
    <w:rsid w:val="00BE6F5B"/>
    <w:rsid w:val="00BE7561"/>
    <w:rsid w:val="00BE77E9"/>
    <w:rsid w:val="00BE78FC"/>
    <w:rsid w:val="00BE793C"/>
    <w:rsid w:val="00BE7A78"/>
    <w:rsid w:val="00BF010D"/>
    <w:rsid w:val="00BF09BA"/>
    <w:rsid w:val="00BF0AB1"/>
    <w:rsid w:val="00BF191F"/>
    <w:rsid w:val="00BF1C79"/>
    <w:rsid w:val="00BF1EA3"/>
    <w:rsid w:val="00BF1FA1"/>
    <w:rsid w:val="00BF22F5"/>
    <w:rsid w:val="00BF3474"/>
    <w:rsid w:val="00BF43C2"/>
    <w:rsid w:val="00BF451A"/>
    <w:rsid w:val="00BF4793"/>
    <w:rsid w:val="00BF5058"/>
    <w:rsid w:val="00BF585B"/>
    <w:rsid w:val="00BF5B62"/>
    <w:rsid w:val="00BF5E8D"/>
    <w:rsid w:val="00BF6119"/>
    <w:rsid w:val="00BF619C"/>
    <w:rsid w:val="00BF64D2"/>
    <w:rsid w:val="00BF6B00"/>
    <w:rsid w:val="00BF6B5B"/>
    <w:rsid w:val="00BF733C"/>
    <w:rsid w:val="00BF7905"/>
    <w:rsid w:val="00BF7DDF"/>
    <w:rsid w:val="00C00086"/>
    <w:rsid w:val="00C00141"/>
    <w:rsid w:val="00C0039E"/>
    <w:rsid w:val="00C00850"/>
    <w:rsid w:val="00C00B17"/>
    <w:rsid w:val="00C01A40"/>
    <w:rsid w:val="00C01BED"/>
    <w:rsid w:val="00C023FD"/>
    <w:rsid w:val="00C024B9"/>
    <w:rsid w:val="00C026C7"/>
    <w:rsid w:val="00C02E8C"/>
    <w:rsid w:val="00C03691"/>
    <w:rsid w:val="00C0375F"/>
    <w:rsid w:val="00C039CB"/>
    <w:rsid w:val="00C042CB"/>
    <w:rsid w:val="00C04CE9"/>
    <w:rsid w:val="00C058FE"/>
    <w:rsid w:val="00C059BA"/>
    <w:rsid w:val="00C06209"/>
    <w:rsid w:val="00C06B09"/>
    <w:rsid w:val="00C076A2"/>
    <w:rsid w:val="00C1023C"/>
    <w:rsid w:val="00C10624"/>
    <w:rsid w:val="00C1097F"/>
    <w:rsid w:val="00C10B81"/>
    <w:rsid w:val="00C10CDD"/>
    <w:rsid w:val="00C10EAE"/>
    <w:rsid w:val="00C1173C"/>
    <w:rsid w:val="00C11BBB"/>
    <w:rsid w:val="00C11E30"/>
    <w:rsid w:val="00C121B1"/>
    <w:rsid w:val="00C122A4"/>
    <w:rsid w:val="00C1283F"/>
    <w:rsid w:val="00C12E5E"/>
    <w:rsid w:val="00C13050"/>
    <w:rsid w:val="00C135F7"/>
    <w:rsid w:val="00C1368B"/>
    <w:rsid w:val="00C141AF"/>
    <w:rsid w:val="00C149DE"/>
    <w:rsid w:val="00C15C70"/>
    <w:rsid w:val="00C16D34"/>
    <w:rsid w:val="00C16E75"/>
    <w:rsid w:val="00C16E9F"/>
    <w:rsid w:val="00C17044"/>
    <w:rsid w:val="00C170D7"/>
    <w:rsid w:val="00C175E8"/>
    <w:rsid w:val="00C17F17"/>
    <w:rsid w:val="00C2065B"/>
    <w:rsid w:val="00C20849"/>
    <w:rsid w:val="00C20B8C"/>
    <w:rsid w:val="00C20D22"/>
    <w:rsid w:val="00C20FBD"/>
    <w:rsid w:val="00C217A0"/>
    <w:rsid w:val="00C21AB7"/>
    <w:rsid w:val="00C2221E"/>
    <w:rsid w:val="00C22238"/>
    <w:rsid w:val="00C222E1"/>
    <w:rsid w:val="00C232A3"/>
    <w:rsid w:val="00C2356E"/>
    <w:rsid w:val="00C23881"/>
    <w:rsid w:val="00C239D5"/>
    <w:rsid w:val="00C23B58"/>
    <w:rsid w:val="00C23FE6"/>
    <w:rsid w:val="00C243D6"/>
    <w:rsid w:val="00C253A5"/>
    <w:rsid w:val="00C2556E"/>
    <w:rsid w:val="00C2560C"/>
    <w:rsid w:val="00C256B6"/>
    <w:rsid w:val="00C25F44"/>
    <w:rsid w:val="00C26014"/>
    <w:rsid w:val="00C264B5"/>
    <w:rsid w:val="00C26899"/>
    <w:rsid w:val="00C26B93"/>
    <w:rsid w:val="00C26F83"/>
    <w:rsid w:val="00C270EB"/>
    <w:rsid w:val="00C27422"/>
    <w:rsid w:val="00C278B0"/>
    <w:rsid w:val="00C278D3"/>
    <w:rsid w:val="00C27CB4"/>
    <w:rsid w:val="00C27E64"/>
    <w:rsid w:val="00C3033A"/>
    <w:rsid w:val="00C303EE"/>
    <w:rsid w:val="00C308F0"/>
    <w:rsid w:val="00C30BAB"/>
    <w:rsid w:val="00C30CE4"/>
    <w:rsid w:val="00C312F3"/>
    <w:rsid w:val="00C31618"/>
    <w:rsid w:val="00C3192B"/>
    <w:rsid w:val="00C31EE7"/>
    <w:rsid w:val="00C3261E"/>
    <w:rsid w:val="00C33007"/>
    <w:rsid w:val="00C332BE"/>
    <w:rsid w:val="00C333B1"/>
    <w:rsid w:val="00C341BF"/>
    <w:rsid w:val="00C34E24"/>
    <w:rsid w:val="00C34F99"/>
    <w:rsid w:val="00C353F4"/>
    <w:rsid w:val="00C35622"/>
    <w:rsid w:val="00C35BA2"/>
    <w:rsid w:val="00C36218"/>
    <w:rsid w:val="00C36958"/>
    <w:rsid w:val="00C36C27"/>
    <w:rsid w:val="00C36E8F"/>
    <w:rsid w:val="00C36F1A"/>
    <w:rsid w:val="00C3767F"/>
    <w:rsid w:val="00C37A1B"/>
    <w:rsid w:val="00C37CC5"/>
    <w:rsid w:val="00C37F97"/>
    <w:rsid w:val="00C40144"/>
    <w:rsid w:val="00C40489"/>
    <w:rsid w:val="00C41217"/>
    <w:rsid w:val="00C41A89"/>
    <w:rsid w:val="00C41E9C"/>
    <w:rsid w:val="00C41EE5"/>
    <w:rsid w:val="00C4203C"/>
    <w:rsid w:val="00C420DC"/>
    <w:rsid w:val="00C42BF3"/>
    <w:rsid w:val="00C43140"/>
    <w:rsid w:val="00C43480"/>
    <w:rsid w:val="00C43777"/>
    <w:rsid w:val="00C438C6"/>
    <w:rsid w:val="00C44157"/>
    <w:rsid w:val="00C45314"/>
    <w:rsid w:val="00C453E0"/>
    <w:rsid w:val="00C454CB"/>
    <w:rsid w:val="00C456B8"/>
    <w:rsid w:val="00C462B3"/>
    <w:rsid w:val="00C46B82"/>
    <w:rsid w:val="00C46E41"/>
    <w:rsid w:val="00C46F4D"/>
    <w:rsid w:val="00C47215"/>
    <w:rsid w:val="00C4734D"/>
    <w:rsid w:val="00C478C0"/>
    <w:rsid w:val="00C47AA3"/>
    <w:rsid w:val="00C47E0B"/>
    <w:rsid w:val="00C5025D"/>
    <w:rsid w:val="00C504F2"/>
    <w:rsid w:val="00C50759"/>
    <w:rsid w:val="00C507DD"/>
    <w:rsid w:val="00C5095B"/>
    <w:rsid w:val="00C51049"/>
    <w:rsid w:val="00C510BC"/>
    <w:rsid w:val="00C51395"/>
    <w:rsid w:val="00C515C1"/>
    <w:rsid w:val="00C51D51"/>
    <w:rsid w:val="00C51DDD"/>
    <w:rsid w:val="00C51E9D"/>
    <w:rsid w:val="00C51F57"/>
    <w:rsid w:val="00C52CA2"/>
    <w:rsid w:val="00C5339F"/>
    <w:rsid w:val="00C5372E"/>
    <w:rsid w:val="00C538B2"/>
    <w:rsid w:val="00C5412F"/>
    <w:rsid w:val="00C5494F"/>
    <w:rsid w:val="00C5496B"/>
    <w:rsid w:val="00C55355"/>
    <w:rsid w:val="00C55B31"/>
    <w:rsid w:val="00C566A7"/>
    <w:rsid w:val="00C56742"/>
    <w:rsid w:val="00C56968"/>
    <w:rsid w:val="00C56C3D"/>
    <w:rsid w:val="00C56EB2"/>
    <w:rsid w:val="00C57143"/>
    <w:rsid w:val="00C573B8"/>
    <w:rsid w:val="00C577FD"/>
    <w:rsid w:val="00C603D8"/>
    <w:rsid w:val="00C60D38"/>
    <w:rsid w:val="00C60F6C"/>
    <w:rsid w:val="00C6162B"/>
    <w:rsid w:val="00C61D68"/>
    <w:rsid w:val="00C624CF"/>
    <w:rsid w:val="00C625CF"/>
    <w:rsid w:val="00C62F20"/>
    <w:rsid w:val="00C62F9C"/>
    <w:rsid w:val="00C637F0"/>
    <w:rsid w:val="00C638DF"/>
    <w:rsid w:val="00C639BD"/>
    <w:rsid w:val="00C63DBC"/>
    <w:rsid w:val="00C64AA2"/>
    <w:rsid w:val="00C64B19"/>
    <w:rsid w:val="00C64ECE"/>
    <w:rsid w:val="00C65201"/>
    <w:rsid w:val="00C665D6"/>
    <w:rsid w:val="00C6670A"/>
    <w:rsid w:val="00C66B84"/>
    <w:rsid w:val="00C66ECE"/>
    <w:rsid w:val="00C67741"/>
    <w:rsid w:val="00C71CA8"/>
    <w:rsid w:val="00C71E9D"/>
    <w:rsid w:val="00C72031"/>
    <w:rsid w:val="00C72224"/>
    <w:rsid w:val="00C726FF"/>
    <w:rsid w:val="00C72BA4"/>
    <w:rsid w:val="00C72BB6"/>
    <w:rsid w:val="00C737F6"/>
    <w:rsid w:val="00C73DE5"/>
    <w:rsid w:val="00C74529"/>
    <w:rsid w:val="00C748A2"/>
    <w:rsid w:val="00C74A38"/>
    <w:rsid w:val="00C74A9C"/>
    <w:rsid w:val="00C75109"/>
    <w:rsid w:val="00C764A2"/>
    <w:rsid w:val="00C7672D"/>
    <w:rsid w:val="00C7681B"/>
    <w:rsid w:val="00C76FFB"/>
    <w:rsid w:val="00C80BE8"/>
    <w:rsid w:val="00C80F3A"/>
    <w:rsid w:val="00C81139"/>
    <w:rsid w:val="00C813C4"/>
    <w:rsid w:val="00C8176A"/>
    <w:rsid w:val="00C82A09"/>
    <w:rsid w:val="00C82B66"/>
    <w:rsid w:val="00C83369"/>
    <w:rsid w:val="00C83677"/>
    <w:rsid w:val="00C840B6"/>
    <w:rsid w:val="00C84289"/>
    <w:rsid w:val="00C8472B"/>
    <w:rsid w:val="00C84980"/>
    <w:rsid w:val="00C84CEC"/>
    <w:rsid w:val="00C84F75"/>
    <w:rsid w:val="00C85F4C"/>
    <w:rsid w:val="00C865E6"/>
    <w:rsid w:val="00C868BD"/>
    <w:rsid w:val="00C8712D"/>
    <w:rsid w:val="00C8718A"/>
    <w:rsid w:val="00C90234"/>
    <w:rsid w:val="00C906D7"/>
    <w:rsid w:val="00C908C6"/>
    <w:rsid w:val="00C90B04"/>
    <w:rsid w:val="00C912FC"/>
    <w:rsid w:val="00C91395"/>
    <w:rsid w:val="00C91A92"/>
    <w:rsid w:val="00C92725"/>
    <w:rsid w:val="00C92C74"/>
    <w:rsid w:val="00C9323D"/>
    <w:rsid w:val="00C93305"/>
    <w:rsid w:val="00C938ED"/>
    <w:rsid w:val="00C93CBE"/>
    <w:rsid w:val="00C946F1"/>
    <w:rsid w:val="00C94BA6"/>
    <w:rsid w:val="00C94D1A"/>
    <w:rsid w:val="00C9501E"/>
    <w:rsid w:val="00C9564F"/>
    <w:rsid w:val="00C95F57"/>
    <w:rsid w:val="00C9662C"/>
    <w:rsid w:val="00C96F62"/>
    <w:rsid w:val="00C97088"/>
    <w:rsid w:val="00C9718F"/>
    <w:rsid w:val="00C977E4"/>
    <w:rsid w:val="00CA09A9"/>
    <w:rsid w:val="00CA0AA2"/>
    <w:rsid w:val="00CA0DB9"/>
    <w:rsid w:val="00CA10B2"/>
    <w:rsid w:val="00CA1316"/>
    <w:rsid w:val="00CA1B8B"/>
    <w:rsid w:val="00CA2CD0"/>
    <w:rsid w:val="00CA3033"/>
    <w:rsid w:val="00CA3325"/>
    <w:rsid w:val="00CA366F"/>
    <w:rsid w:val="00CA36D3"/>
    <w:rsid w:val="00CA3824"/>
    <w:rsid w:val="00CA3AA5"/>
    <w:rsid w:val="00CA3B1A"/>
    <w:rsid w:val="00CA44DD"/>
    <w:rsid w:val="00CA4965"/>
    <w:rsid w:val="00CA4A6C"/>
    <w:rsid w:val="00CA4BF0"/>
    <w:rsid w:val="00CA4DD7"/>
    <w:rsid w:val="00CA50A6"/>
    <w:rsid w:val="00CA5C62"/>
    <w:rsid w:val="00CA5D02"/>
    <w:rsid w:val="00CA5EEB"/>
    <w:rsid w:val="00CA6261"/>
    <w:rsid w:val="00CA6B69"/>
    <w:rsid w:val="00CA747B"/>
    <w:rsid w:val="00CA76AE"/>
    <w:rsid w:val="00CA76EB"/>
    <w:rsid w:val="00CA7B3C"/>
    <w:rsid w:val="00CB01FD"/>
    <w:rsid w:val="00CB02F1"/>
    <w:rsid w:val="00CB03D0"/>
    <w:rsid w:val="00CB03FD"/>
    <w:rsid w:val="00CB0812"/>
    <w:rsid w:val="00CB14E4"/>
    <w:rsid w:val="00CB2631"/>
    <w:rsid w:val="00CB3574"/>
    <w:rsid w:val="00CB3E94"/>
    <w:rsid w:val="00CB4156"/>
    <w:rsid w:val="00CB47BB"/>
    <w:rsid w:val="00CB4D74"/>
    <w:rsid w:val="00CB56B0"/>
    <w:rsid w:val="00CB5B4A"/>
    <w:rsid w:val="00CB5C43"/>
    <w:rsid w:val="00CB6054"/>
    <w:rsid w:val="00CB63E4"/>
    <w:rsid w:val="00CB68CC"/>
    <w:rsid w:val="00CB6D8C"/>
    <w:rsid w:val="00CB72F6"/>
    <w:rsid w:val="00CB7704"/>
    <w:rsid w:val="00CC021A"/>
    <w:rsid w:val="00CC027B"/>
    <w:rsid w:val="00CC0670"/>
    <w:rsid w:val="00CC0D1F"/>
    <w:rsid w:val="00CC13D0"/>
    <w:rsid w:val="00CC1483"/>
    <w:rsid w:val="00CC17C6"/>
    <w:rsid w:val="00CC45A1"/>
    <w:rsid w:val="00CC475F"/>
    <w:rsid w:val="00CC5A01"/>
    <w:rsid w:val="00CC5E00"/>
    <w:rsid w:val="00CC6790"/>
    <w:rsid w:val="00CC6A2D"/>
    <w:rsid w:val="00CC7589"/>
    <w:rsid w:val="00CC7AA9"/>
    <w:rsid w:val="00CD04FE"/>
    <w:rsid w:val="00CD05B7"/>
    <w:rsid w:val="00CD1266"/>
    <w:rsid w:val="00CD1663"/>
    <w:rsid w:val="00CD1EB5"/>
    <w:rsid w:val="00CD2105"/>
    <w:rsid w:val="00CD24F8"/>
    <w:rsid w:val="00CD2A88"/>
    <w:rsid w:val="00CD2ACE"/>
    <w:rsid w:val="00CD2D92"/>
    <w:rsid w:val="00CD35BE"/>
    <w:rsid w:val="00CD4163"/>
    <w:rsid w:val="00CD4D92"/>
    <w:rsid w:val="00CD4DC9"/>
    <w:rsid w:val="00CD5111"/>
    <w:rsid w:val="00CD5335"/>
    <w:rsid w:val="00CD5377"/>
    <w:rsid w:val="00CD5BBC"/>
    <w:rsid w:val="00CD60DC"/>
    <w:rsid w:val="00CD615A"/>
    <w:rsid w:val="00CD62F2"/>
    <w:rsid w:val="00CD74CA"/>
    <w:rsid w:val="00CD7651"/>
    <w:rsid w:val="00CD76C7"/>
    <w:rsid w:val="00CD7986"/>
    <w:rsid w:val="00CE032A"/>
    <w:rsid w:val="00CE0451"/>
    <w:rsid w:val="00CE0BDC"/>
    <w:rsid w:val="00CE0DC2"/>
    <w:rsid w:val="00CE127F"/>
    <w:rsid w:val="00CE1FDF"/>
    <w:rsid w:val="00CE23A7"/>
    <w:rsid w:val="00CE2A27"/>
    <w:rsid w:val="00CE3690"/>
    <w:rsid w:val="00CE4052"/>
    <w:rsid w:val="00CE4073"/>
    <w:rsid w:val="00CE40E5"/>
    <w:rsid w:val="00CE4555"/>
    <w:rsid w:val="00CE45E3"/>
    <w:rsid w:val="00CE4775"/>
    <w:rsid w:val="00CE4877"/>
    <w:rsid w:val="00CE4AB7"/>
    <w:rsid w:val="00CE4E12"/>
    <w:rsid w:val="00CE4E6C"/>
    <w:rsid w:val="00CE547E"/>
    <w:rsid w:val="00CE5823"/>
    <w:rsid w:val="00CE6051"/>
    <w:rsid w:val="00CE6330"/>
    <w:rsid w:val="00CE6AC0"/>
    <w:rsid w:val="00CE6B26"/>
    <w:rsid w:val="00CE7240"/>
    <w:rsid w:val="00CE7E09"/>
    <w:rsid w:val="00CE7E89"/>
    <w:rsid w:val="00CF14B4"/>
    <w:rsid w:val="00CF18DF"/>
    <w:rsid w:val="00CF195F"/>
    <w:rsid w:val="00CF1C21"/>
    <w:rsid w:val="00CF2193"/>
    <w:rsid w:val="00CF286C"/>
    <w:rsid w:val="00CF2895"/>
    <w:rsid w:val="00CF2945"/>
    <w:rsid w:val="00CF2AE4"/>
    <w:rsid w:val="00CF2D9F"/>
    <w:rsid w:val="00CF30DB"/>
    <w:rsid w:val="00CF31BB"/>
    <w:rsid w:val="00CF333F"/>
    <w:rsid w:val="00CF347D"/>
    <w:rsid w:val="00CF3A00"/>
    <w:rsid w:val="00CF3C7B"/>
    <w:rsid w:val="00CF3E54"/>
    <w:rsid w:val="00CF3EBB"/>
    <w:rsid w:val="00CF40CF"/>
    <w:rsid w:val="00CF41F9"/>
    <w:rsid w:val="00CF43FE"/>
    <w:rsid w:val="00CF4FE6"/>
    <w:rsid w:val="00CF51B8"/>
    <w:rsid w:val="00CF550D"/>
    <w:rsid w:val="00CF5554"/>
    <w:rsid w:val="00CF6715"/>
    <w:rsid w:val="00CF6A6B"/>
    <w:rsid w:val="00CF6F27"/>
    <w:rsid w:val="00CF724A"/>
    <w:rsid w:val="00CF746D"/>
    <w:rsid w:val="00CF7635"/>
    <w:rsid w:val="00D005E9"/>
    <w:rsid w:val="00D008F1"/>
    <w:rsid w:val="00D01185"/>
    <w:rsid w:val="00D012DF"/>
    <w:rsid w:val="00D0132E"/>
    <w:rsid w:val="00D0155B"/>
    <w:rsid w:val="00D018EF"/>
    <w:rsid w:val="00D01E51"/>
    <w:rsid w:val="00D020E0"/>
    <w:rsid w:val="00D0256E"/>
    <w:rsid w:val="00D0293F"/>
    <w:rsid w:val="00D02FE5"/>
    <w:rsid w:val="00D049A8"/>
    <w:rsid w:val="00D04CCE"/>
    <w:rsid w:val="00D051B4"/>
    <w:rsid w:val="00D057EF"/>
    <w:rsid w:val="00D059E6"/>
    <w:rsid w:val="00D05C62"/>
    <w:rsid w:val="00D06D8C"/>
    <w:rsid w:val="00D06E7F"/>
    <w:rsid w:val="00D0774A"/>
    <w:rsid w:val="00D07950"/>
    <w:rsid w:val="00D1025C"/>
    <w:rsid w:val="00D10660"/>
    <w:rsid w:val="00D1068A"/>
    <w:rsid w:val="00D1087C"/>
    <w:rsid w:val="00D108F0"/>
    <w:rsid w:val="00D10E64"/>
    <w:rsid w:val="00D1171D"/>
    <w:rsid w:val="00D11B73"/>
    <w:rsid w:val="00D11FA0"/>
    <w:rsid w:val="00D125E9"/>
    <w:rsid w:val="00D12BEA"/>
    <w:rsid w:val="00D12C77"/>
    <w:rsid w:val="00D130D1"/>
    <w:rsid w:val="00D131E6"/>
    <w:rsid w:val="00D13892"/>
    <w:rsid w:val="00D15027"/>
    <w:rsid w:val="00D157B0"/>
    <w:rsid w:val="00D15E08"/>
    <w:rsid w:val="00D17467"/>
    <w:rsid w:val="00D17CAF"/>
    <w:rsid w:val="00D20819"/>
    <w:rsid w:val="00D21A1A"/>
    <w:rsid w:val="00D21FE1"/>
    <w:rsid w:val="00D232E1"/>
    <w:rsid w:val="00D23D6D"/>
    <w:rsid w:val="00D241A4"/>
    <w:rsid w:val="00D256AE"/>
    <w:rsid w:val="00D257CF"/>
    <w:rsid w:val="00D25955"/>
    <w:rsid w:val="00D262B7"/>
    <w:rsid w:val="00D2644A"/>
    <w:rsid w:val="00D2762A"/>
    <w:rsid w:val="00D278B8"/>
    <w:rsid w:val="00D2791A"/>
    <w:rsid w:val="00D279AF"/>
    <w:rsid w:val="00D3075E"/>
    <w:rsid w:val="00D307D3"/>
    <w:rsid w:val="00D309B5"/>
    <w:rsid w:val="00D30EF8"/>
    <w:rsid w:val="00D30F33"/>
    <w:rsid w:val="00D3164A"/>
    <w:rsid w:val="00D31D05"/>
    <w:rsid w:val="00D326EB"/>
    <w:rsid w:val="00D32865"/>
    <w:rsid w:val="00D32D08"/>
    <w:rsid w:val="00D32E5B"/>
    <w:rsid w:val="00D33BD6"/>
    <w:rsid w:val="00D34863"/>
    <w:rsid w:val="00D34A57"/>
    <w:rsid w:val="00D34C0A"/>
    <w:rsid w:val="00D34F2B"/>
    <w:rsid w:val="00D35426"/>
    <w:rsid w:val="00D358B6"/>
    <w:rsid w:val="00D35FE6"/>
    <w:rsid w:val="00D362E8"/>
    <w:rsid w:val="00D37644"/>
    <w:rsid w:val="00D37F47"/>
    <w:rsid w:val="00D402EA"/>
    <w:rsid w:val="00D41003"/>
    <w:rsid w:val="00D41B1A"/>
    <w:rsid w:val="00D421AA"/>
    <w:rsid w:val="00D428FF"/>
    <w:rsid w:val="00D43625"/>
    <w:rsid w:val="00D436F9"/>
    <w:rsid w:val="00D44F9E"/>
    <w:rsid w:val="00D454BD"/>
    <w:rsid w:val="00D458E0"/>
    <w:rsid w:val="00D45CCD"/>
    <w:rsid w:val="00D4665A"/>
    <w:rsid w:val="00D46B57"/>
    <w:rsid w:val="00D46D04"/>
    <w:rsid w:val="00D46F09"/>
    <w:rsid w:val="00D473BA"/>
    <w:rsid w:val="00D50277"/>
    <w:rsid w:val="00D51E89"/>
    <w:rsid w:val="00D52008"/>
    <w:rsid w:val="00D5207E"/>
    <w:rsid w:val="00D523F9"/>
    <w:rsid w:val="00D526D9"/>
    <w:rsid w:val="00D52A94"/>
    <w:rsid w:val="00D52C17"/>
    <w:rsid w:val="00D533D7"/>
    <w:rsid w:val="00D5351D"/>
    <w:rsid w:val="00D535BF"/>
    <w:rsid w:val="00D535D9"/>
    <w:rsid w:val="00D536E3"/>
    <w:rsid w:val="00D53A55"/>
    <w:rsid w:val="00D5471D"/>
    <w:rsid w:val="00D5484D"/>
    <w:rsid w:val="00D54BAF"/>
    <w:rsid w:val="00D54C20"/>
    <w:rsid w:val="00D5536F"/>
    <w:rsid w:val="00D55554"/>
    <w:rsid w:val="00D5574C"/>
    <w:rsid w:val="00D5585B"/>
    <w:rsid w:val="00D55AAF"/>
    <w:rsid w:val="00D55E08"/>
    <w:rsid w:val="00D56989"/>
    <w:rsid w:val="00D573C8"/>
    <w:rsid w:val="00D57795"/>
    <w:rsid w:val="00D60844"/>
    <w:rsid w:val="00D60B5B"/>
    <w:rsid w:val="00D60FEF"/>
    <w:rsid w:val="00D61475"/>
    <w:rsid w:val="00D61A06"/>
    <w:rsid w:val="00D61BDE"/>
    <w:rsid w:val="00D61D77"/>
    <w:rsid w:val="00D63349"/>
    <w:rsid w:val="00D633F1"/>
    <w:rsid w:val="00D63C99"/>
    <w:rsid w:val="00D6474D"/>
    <w:rsid w:val="00D64BC5"/>
    <w:rsid w:val="00D64D87"/>
    <w:rsid w:val="00D64DD6"/>
    <w:rsid w:val="00D65270"/>
    <w:rsid w:val="00D65A83"/>
    <w:rsid w:val="00D65C8B"/>
    <w:rsid w:val="00D6689C"/>
    <w:rsid w:val="00D674F5"/>
    <w:rsid w:val="00D677CF"/>
    <w:rsid w:val="00D67C3F"/>
    <w:rsid w:val="00D70403"/>
    <w:rsid w:val="00D718A3"/>
    <w:rsid w:val="00D722BC"/>
    <w:rsid w:val="00D72590"/>
    <w:rsid w:val="00D7283F"/>
    <w:rsid w:val="00D72E9D"/>
    <w:rsid w:val="00D72F2B"/>
    <w:rsid w:val="00D73210"/>
    <w:rsid w:val="00D734D0"/>
    <w:rsid w:val="00D73A4A"/>
    <w:rsid w:val="00D74A77"/>
    <w:rsid w:val="00D74C8F"/>
    <w:rsid w:val="00D74E0B"/>
    <w:rsid w:val="00D7500F"/>
    <w:rsid w:val="00D75255"/>
    <w:rsid w:val="00D75387"/>
    <w:rsid w:val="00D75640"/>
    <w:rsid w:val="00D75658"/>
    <w:rsid w:val="00D75A25"/>
    <w:rsid w:val="00D75CCB"/>
    <w:rsid w:val="00D75E31"/>
    <w:rsid w:val="00D75FEC"/>
    <w:rsid w:val="00D7630F"/>
    <w:rsid w:val="00D767EF"/>
    <w:rsid w:val="00D77587"/>
    <w:rsid w:val="00D80A9E"/>
    <w:rsid w:val="00D80F6B"/>
    <w:rsid w:val="00D810A6"/>
    <w:rsid w:val="00D8176A"/>
    <w:rsid w:val="00D81B9C"/>
    <w:rsid w:val="00D822CC"/>
    <w:rsid w:val="00D824A6"/>
    <w:rsid w:val="00D833E0"/>
    <w:rsid w:val="00D837CD"/>
    <w:rsid w:val="00D84038"/>
    <w:rsid w:val="00D843F8"/>
    <w:rsid w:val="00D8446F"/>
    <w:rsid w:val="00D84535"/>
    <w:rsid w:val="00D84654"/>
    <w:rsid w:val="00D84738"/>
    <w:rsid w:val="00D84C9C"/>
    <w:rsid w:val="00D85762"/>
    <w:rsid w:val="00D85A7B"/>
    <w:rsid w:val="00D85B79"/>
    <w:rsid w:val="00D86008"/>
    <w:rsid w:val="00D8611F"/>
    <w:rsid w:val="00D864B9"/>
    <w:rsid w:val="00D866AF"/>
    <w:rsid w:val="00D86DF3"/>
    <w:rsid w:val="00D86ECB"/>
    <w:rsid w:val="00D878F6"/>
    <w:rsid w:val="00D906E8"/>
    <w:rsid w:val="00D91EC1"/>
    <w:rsid w:val="00D91F8F"/>
    <w:rsid w:val="00D9369D"/>
    <w:rsid w:val="00D93AB4"/>
    <w:rsid w:val="00D942A1"/>
    <w:rsid w:val="00D9467E"/>
    <w:rsid w:val="00D9476D"/>
    <w:rsid w:val="00D94876"/>
    <w:rsid w:val="00D94BEF"/>
    <w:rsid w:val="00D94DB9"/>
    <w:rsid w:val="00D95002"/>
    <w:rsid w:val="00D9533E"/>
    <w:rsid w:val="00D955A0"/>
    <w:rsid w:val="00D957D1"/>
    <w:rsid w:val="00D95A64"/>
    <w:rsid w:val="00D95FCC"/>
    <w:rsid w:val="00D96773"/>
    <w:rsid w:val="00D967FB"/>
    <w:rsid w:val="00D96BE7"/>
    <w:rsid w:val="00D97593"/>
    <w:rsid w:val="00D97953"/>
    <w:rsid w:val="00D97B57"/>
    <w:rsid w:val="00DA0678"/>
    <w:rsid w:val="00DA0848"/>
    <w:rsid w:val="00DA162D"/>
    <w:rsid w:val="00DA1BF1"/>
    <w:rsid w:val="00DA1F42"/>
    <w:rsid w:val="00DA1FB4"/>
    <w:rsid w:val="00DA235B"/>
    <w:rsid w:val="00DA28B0"/>
    <w:rsid w:val="00DA2E88"/>
    <w:rsid w:val="00DA2EAD"/>
    <w:rsid w:val="00DA2F5A"/>
    <w:rsid w:val="00DA3A8E"/>
    <w:rsid w:val="00DA4153"/>
    <w:rsid w:val="00DA41FC"/>
    <w:rsid w:val="00DA45D2"/>
    <w:rsid w:val="00DA45F5"/>
    <w:rsid w:val="00DA55E8"/>
    <w:rsid w:val="00DA5838"/>
    <w:rsid w:val="00DA6CF3"/>
    <w:rsid w:val="00DA7FC5"/>
    <w:rsid w:val="00DB137A"/>
    <w:rsid w:val="00DB1510"/>
    <w:rsid w:val="00DB1B8D"/>
    <w:rsid w:val="00DB1C92"/>
    <w:rsid w:val="00DB1F83"/>
    <w:rsid w:val="00DB25DB"/>
    <w:rsid w:val="00DB305B"/>
    <w:rsid w:val="00DB364D"/>
    <w:rsid w:val="00DB3BD8"/>
    <w:rsid w:val="00DB3C4F"/>
    <w:rsid w:val="00DB3E40"/>
    <w:rsid w:val="00DB49E4"/>
    <w:rsid w:val="00DB4F20"/>
    <w:rsid w:val="00DB5C42"/>
    <w:rsid w:val="00DB5F89"/>
    <w:rsid w:val="00DB60D3"/>
    <w:rsid w:val="00DB61FF"/>
    <w:rsid w:val="00DB662E"/>
    <w:rsid w:val="00DB6D9F"/>
    <w:rsid w:val="00DB72F8"/>
    <w:rsid w:val="00DB7304"/>
    <w:rsid w:val="00DB7F53"/>
    <w:rsid w:val="00DC031B"/>
    <w:rsid w:val="00DC0ACD"/>
    <w:rsid w:val="00DC0B94"/>
    <w:rsid w:val="00DC0F4C"/>
    <w:rsid w:val="00DC110C"/>
    <w:rsid w:val="00DC14F9"/>
    <w:rsid w:val="00DC184A"/>
    <w:rsid w:val="00DC2B6C"/>
    <w:rsid w:val="00DC33D9"/>
    <w:rsid w:val="00DC39D9"/>
    <w:rsid w:val="00DC39E1"/>
    <w:rsid w:val="00DC3CDB"/>
    <w:rsid w:val="00DC3EFF"/>
    <w:rsid w:val="00DC3F0D"/>
    <w:rsid w:val="00DC4423"/>
    <w:rsid w:val="00DC4739"/>
    <w:rsid w:val="00DC4FCF"/>
    <w:rsid w:val="00DC50A1"/>
    <w:rsid w:val="00DC5D4E"/>
    <w:rsid w:val="00DC6284"/>
    <w:rsid w:val="00DC6769"/>
    <w:rsid w:val="00DC6D2A"/>
    <w:rsid w:val="00DC72C4"/>
    <w:rsid w:val="00DC73B3"/>
    <w:rsid w:val="00DC7502"/>
    <w:rsid w:val="00DC7B0D"/>
    <w:rsid w:val="00DD1074"/>
    <w:rsid w:val="00DD131A"/>
    <w:rsid w:val="00DD148D"/>
    <w:rsid w:val="00DD17B8"/>
    <w:rsid w:val="00DD1DB4"/>
    <w:rsid w:val="00DD262F"/>
    <w:rsid w:val="00DD2AFF"/>
    <w:rsid w:val="00DD34C0"/>
    <w:rsid w:val="00DD3631"/>
    <w:rsid w:val="00DD38A4"/>
    <w:rsid w:val="00DD44B7"/>
    <w:rsid w:val="00DD4765"/>
    <w:rsid w:val="00DD688C"/>
    <w:rsid w:val="00DD6C12"/>
    <w:rsid w:val="00DD70DC"/>
    <w:rsid w:val="00DD770F"/>
    <w:rsid w:val="00DD784A"/>
    <w:rsid w:val="00DD79B5"/>
    <w:rsid w:val="00DD7B82"/>
    <w:rsid w:val="00DE03F4"/>
    <w:rsid w:val="00DE0A48"/>
    <w:rsid w:val="00DE0DA0"/>
    <w:rsid w:val="00DE0F4F"/>
    <w:rsid w:val="00DE12EC"/>
    <w:rsid w:val="00DE1A11"/>
    <w:rsid w:val="00DE1D8A"/>
    <w:rsid w:val="00DE22F3"/>
    <w:rsid w:val="00DE24B9"/>
    <w:rsid w:val="00DE3359"/>
    <w:rsid w:val="00DE35CB"/>
    <w:rsid w:val="00DE369F"/>
    <w:rsid w:val="00DE3772"/>
    <w:rsid w:val="00DE380F"/>
    <w:rsid w:val="00DE38B1"/>
    <w:rsid w:val="00DE4640"/>
    <w:rsid w:val="00DE47A5"/>
    <w:rsid w:val="00DE48C7"/>
    <w:rsid w:val="00DE4B7C"/>
    <w:rsid w:val="00DE5194"/>
    <w:rsid w:val="00DE52DA"/>
    <w:rsid w:val="00DE5C6A"/>
    <w:rsid w:val="00DE7057"/>
    <w:rsid w:val="00DE7463"/>
    <w:rsid w:val="00DE7671"/>
    <w:rsid w:val="00DE7A27"/>
    <w:rsid w:val="00DF0131"/>
    <w:rsid w:val="00DF0B13"/>
    <w:rsid w:val="00DF145C"/>
    <w:rsid w:val="00DF17BC"/>
    <w:rsid w:val="00DF1DFF"/>
    <w:rsid w:val="00DF2CB1"/>
    <w:rsid w:val="00DF2E36"/>
    <w:rsid w:val="00DF2E69"/>
    <w:rsid w:val="00DF3788"/>
    <w:rsid w:val="00DF3DF8"/>
    <w:rsid w:val="00DF3F43"/>
    <w:rsid w:val="00DF4446"/>
    <w:rsid w:val="00DF4E69"/>
    <w:rsid w:val="00DF4FA2"/>
    <w:rsid w:val="00DF5015"/>
    <w:rsid w:val="00DF59EC"/>
    <w:rsid w:val="00DF613E"/>
    <w:rsid w:val="00DF66F1"/>
    <w:rsid w:val="00DF6715"/>
    <w:rsid w:val="00DF6B8D"/>
    <w:rsid w:val="00DF6CC8"/>
    <w:rsid w:val="00DF705C"/>
    <w:rsid w:val="00DF7A15"/>
    <w:rsid w:val="00E004B0"/>
    <w:rsid w:val="00E00DBE"/>
    <w:rsid w:val="00E00FB5"/>
    <w:rsid w:val="00E00FF9"/>
    <w:rsid w:val="00E01727"/>
    <w:rsid w:val="00E01799"/>
    <w:rsid w:val="00E01880"/>
    <w:rsid w:val="00E01F60"/>
    <w:rsid w:val="00E02083"/>
    <w:rsid w:val="00E02A21"/>
    <w:rsid w:val="00E02A41"/>
    <w:rsid w:val="00E02DB2"/>
    <w:rsid w:val="00E02E72"/>
    <w:rsid w:val="00E031E0"/>
    <w:rsid w:val="00E03C83"/>
    <w:rsid w:val="00E0442F"/>
    <w:rsid w:val="00E047FE"/>
    <w:rsid w:val="00E04BD5"/>
    <w:rsid w:val="00E04EFF"/>
    <w:rsid w:val="00E057C6"/>
    <w:rsid w:val="00E05C8C"/>
    <w:rsid w:val="00E06073"/>
    <w:rsid w:val="00E069E9"/>
    <w:rsid w:val="00E06A92"/>
    <w:rsid w:val="00E06CED"/>
    <w:rsid w:val="00E06F0B"/>
    <w:rsid w:val="00E071CD"/>
    <w:rsid w:val="00E0740D"/>
    <w:rsid w:val="00E07C04"/>
    <w:rsid w:val="00E07D92"/>
    <w:rsid w:val="00E07DFC"/>
    <w:rsid w:val="00E07E6C"/>
    <w:rsid w:val="00E07EE2"/>
    <w:rsid w:val="00E10426"/>
    <w:rsid w:val="00E10441"/>
    <w:rsid w:val="00E104BE"/>
    <w:rsid w:val="00E105D0"/>
    <w:rsid w:val="00E106C1"/>
    <w:rsid w:val="00E10935"/>
    <w:rsid w:val="00E109DA"/>
    <w:rsid w:val="00E10AB2"/>
    <w:rsid w:val="00E10C11"/>
    <w:rsid w:val="00E10EF7"/>
    <w:rsid w:val="00E11637"/>
    <w:rsid w:val="00E1167B"/>
    <w:rsid w:val="00E11B5E"/>
    <w:rsid w:val="00E122B7"/>
    <w:rsid w:val="00E12807"/>
    <w:rsid w:val="00E1281D"/>
    <w:rsid w:val="00E1286A"/>
    <w:rsid w:val="00E13040"/>
    <w:rsid w:val="00E141D2"/>
    <w:rsid w:val="00E1455F"/>
    <w:rsid w:val="00E146D3"/>
    <w:rsid w:val="00E14B83"/>
    <w:rsid w:val="00E14D4A"/>
    <w:rsid w:val="00E14E65"/>
    <w:rsid w:val="00E14F9C"/>
    <w:rsid w:val="00E15123"/>
    <w:rsid w:val="00E15372"/>
    <w:rsid w:val="00E15524"/>
    <w:rsid w:val="00E1563E"/>
    <w:rsid w:val="00E1622D"/>
    <w:rsid w:val="00E167D4"/>
    <w:rsid w:val="00E16A0D"/>
    <w:rsid w:val="00E16C50"/>
    <w:rsid w:val="00E16F06"/>
    <w:rsid w:val="00E174A3"/>
    <w:rsid w:val="00E176ED"/>
    <w:rsid w:val="00E17975"/>
    <w:rsid w:val="00E20002"/>
    <w:rsid w:val="00E20EA4"/>
    <w:rsid w:val="00E20F14"/>
    <w:rsid w:val="00E216B5"/>
    <w:rsid w:val="00E229C4"/>
    <w:rsid w:val="00E22A5A"/>
    <w:rsid w:val="00E22CF1"/>
    <w:rsid w:val="00E2307B"/>
    <w:rsid w:val="00E23196"/>
    <w:rsid w:val="00E23552"/>
    <w:rsid w:val="00E239E5"/>
    <w:rsid w:val="00E23DD8"/>
    <w:rsid w:val="00E2404D"/>
    <w:rsid w:val="00E248C7"/>
    <w:rsid w:val="00E248FB"/>
    <w:rsid w:val="00E24D7E"/>
    <w:rsid w:val="00E24F26"/>
    <w:rsid w:val="00E24FA9"/>
    <w:rsid w:val="00E25008"/>
    <w:rsid w:val="00E25390"/>
    <w:rsid w:val="00E25951"/>
    <w:rsid w:val="00E25EA8"/>
    <w:rsid w:val="00E2613B"/>
    <w:rsid w:val="00E268A0"/>
    <w:rsid w:val="00E26DF6"/>
    <w:rsid w:val="00E26EC9"/>
    <w:rsid w:val="00E27165"/>
    <w:rsid w:val="00E27485"/>
    <w:rsid w:val="00E27B18"/>
    <w:rsid w:val="00E27BB3"/>
    <w:rsid w:val="00E27E0C"/>
    <w:rsid w:val="00E27E4A"/>
    <w:rsid w:val="00E30AC3"/>
    <w:rsid w:val="00E30D5A"/>
    <w:rsid w:val="00E30F8E"/>
    <w:rsid w:val="00E30FBC"/>
    <w:rsid w:val="00E318CF"/>
    <w:rsid w:val="00E31AB3"/>
    <w:rsid w:val="00E31FD6"/>
    <w:rsid w:val="00E32328"/>
    <w:rsid w:val="00E325B8"/>
    <w:rsid w:val="00E32844"/>
    <w:rsid w:val="00E32AC3"/>
    <w:rsid w:val="00E32B4A"/>
    <w:rsid w:val="00E332F8"/>
    <w:rsid w:val="00E33ABC"/>
    <w:rsid w:val="00E34863"/>
    <w:rsid w:val="00E34904"/>
    <w:rsid w:val="00E34F5B"/>
    <w:rsid w:val="00E3518D"/>
    <w:rsid w:val="00E3542C"/>
    <w:rsid w:val="00E3646B"/>
    <w:rsid w:val="00E36C76"/>
    <w:rsid w:val="00E37C64"/>
    <w:rsid w:val="00E40944"/>
    <w:rsid w:val="00E40B85"/>
    <w:rsid w:val="00E40FD6"/>
    <w:rsid w:val="00E4119E"/>
    <w:rsid w:val="00E418FC"/>
    <w:rsid w:val="00E41F33"/>
    <w:rsid w:val="00E420C6"/>
    <w:rsid w:val="00E420E8"/>
    <w:rsid w:val="00E42C00"/>
    <w:rsid w:val="00E433FB"/>
    <w:rsid w:val="00E454F0"/>
    <w:rsid w:val="00E46136"/>
    <w:rsid w:val="00E4614A"/>
    <w:rsid w:val="00E46351"/>
    <w:rsid w:val="00E464FD"/>
    <w:rsid w:val="00E46D00"/>
    <w:rsid w:val="00E46DDD"/>
    <w:rsid w:val="00E476DC"/>
    <w:rsid w:val="00E47A2E"/>
    <w:rsid w:val="00E47A8D"/>
    <w:rsid w:val="00E511A0"/>
    <w:rsid w:val="00E51218"/>
    <w:rsid w:val="00E51302"/>
    <w:rsid w:val="00E51549"/>
    <w:rsid w:val="00E522B2"/>
    <w:rsid w:val="00E523C6"/>
    <w:rsid w:val="00E524C1"/>
    <w:rsid w:val="00E524DC"/>
    <w:rsid w:val="00E5290B"/>
    <w:rsid w:val="00E52E60"/>
    <w:rsid w:val="00E52E8A"/>
    <w:rsid w:val="00E530D4"/>
    <w:rsid w:val="00E53456"/>
    <w:rsid w:val="00E5370D"/>
    <w:rsid w:val="00E53727"/>
    <w:rsid w:val="00E537A1"/>
    <w:rsid w:val="00E537DE"/>
    <w:rsid w:val="00E53C00"/>
    <w:rsid w:val="00E544AD"/>
    <w:rsid w:val="00E55867"/>
    <w:rsid w:val="00E5695C"/>
    <w:rsid w:val="00E56B93"/>
    <w:rsid w:val="00E571DB"/>
    <w:rsid w:val="00E57A68"/>
    <w:rsid w:val="00E60378"/>
    <w:rsid w:val="00E60A44"/>
    <w:rsid w:val="00E60FE3"/>
    <w:rsid w:val="00E61383"/>
    <w:rsid w:val="00E6171A"/>
    <w:rsid w:val="00E61AF1"/>
    <w:rsid w:val="00E61BA6"/>
    <w:rsid w:val="00E61F32"/>
    <w:rsid w:val="00E6202D"/>
    <w:rsid w:val="00E62888"/>
    <w:rsid w:val="00E62F3F"/>
    <w:rsid w:val="00E634AF"/>
    <w:rsid w:val="00E6351C"/>
    <w:rsid w:val="00E64056"/>
    <w:rsid w:val="00E6415E"/>
    <w:rsid w:val="00E643C6"/>
    <w:rsid w:val="00E64C85"/>
    <w:rsid w:val="00E655DF"/>
    <w:rsid w:val="00E65928"/>
    <w:rsid w:val="00E65EF3"/>
    <w:rsid w:val="00E66321"/>
    <w:rsid w:val="00E66909"/>
    <w:rsid w:val="00E66A82"/>
    <w:rsid w:val="00E66CD7"/>
    <w:rsid w:val="00E66EC7"/>
    <w:rsid w:val="00E66EE0"/>
    <w:rsid w:val="00E67343"/>
    <w:rsid w:val="00E67786"/>
    <w:rsid w:val="00E70301"/>
    <w:rsid w:val="00E703A2"/>
    <w:rsid w:val="00E70A09"/>
    <w:rsid w:val="00E70B91"/>
    <w:rsid w:val="00E70E6E"/>
    <w:rsid w:val="00E71269"/>
    <w:rsid w:val="00E71350"/>
    <w:rsid w:val="00E73599"/>
    <w:rsid w:val="00E738E7"/>
    <w:rsid w:val="00E7456E"/>
    <w:rsid w:val="00E746DA"/>
    <w:rsid w:val="00E748DB"/>
    <w:rsid w:val="00E74905"/>
    <w:rsid w:val="00E74C30"/>
    <w:rsid w:val="00E74E84"/>
    <w:rsid w:val="00E754EA"/>
    <w:rsid w:val="00E75E2A"/>
    <w:rsid w:val="00E76501"/>
    <w:rsid w:val="00E77419"/>
    <w:rsid w:val="00E7793B"/>
    <w:rsid w:val="00E800CB"/>
    <w:rsid w:val="00E80164"/>
    <w:rsid w:val="00E802F0"/>
    <w:rsid w:val="00E80312"/>
    <w:rsid w:val="00E80D24"/>
    <w:rsid w:val="00E819C3"/>
    <w:rsid w:val="00E81DA8"/>
    <w:rsid w:val="00E829A0"/>
    <w:rsid w:val="00E83318"/>
    <w:rsid w:val="00E8396B"/>
    <w:rsid w:val="00E83F07"/>
    <w:rsid w:val="00E845CA"/>
    <w:rsid w:val="00E851AC"/>
    <w:rsid w:val="00E85385"/>
    <w:rsid w:val="00E853F1"/>
    <w:rsid w:val="00E8561A"/>
    <w:rsid w:val="00E85C5D"/>
    <w:rsid w:val="00E85EEF"/>
    <w:rsid w:val="00E85F43"/>
    <w:rsid w:val="00E86752"/>
    <w:rsid w:val="00E86FEF"/>
    <w:rsid w:val="00E8793D"/>
    <w:rsid w:val="00E879FC"/>
    <w:rsid w:val="00E87D1C"/>
    <w:rsid w:val="00E87E3A"/>
    <w:rsid w:val="00E90B5C"/>
    <w:rsid w:val="00E9129D"/>
    <w:rsid w:val="00E91506"/>
    <w:rsid w:val="00E91877"/>
    <w:rsid w:val="00E9187E"/>
    <w:rsid w:val="00E9196A"/>
    <w:rsid w:val="00E92569"/>
    <w:rsid w:val="00E9271E"/>
    <w:rsid w:val="00E934A6"/>
    <w:rsid w:val="00E93CF8"/>
    <w:rsid w:val="00E93DBA"/>
    <w:rsid w:val="00E94630"/>
    <w:rsid w:val="00E94751"/>
    <w:rsid w:val="00E94801"/>
    <w:rsid w:val="00E948EA"/>
    <w:rsid w:val="00E9550D"/>
    <w:rsid w:val="00E95534"/>
    <w:rsid w:val="00E97163"/>
    <w:rsid w:val="00E979D4"/>
    <w:rsid w:val="00E97BA3"/>
    <w:rsid w:val="00EA0307"/>
    <w:rsid w:val="00EA0475"/>
    <w:rsid w:val="00EA1BBE"/>
    <w:rsid w:val="00EA28C9"/>
    <w:rsid w:val="00EA326E"/>
    <w:rsid w:val="00EA3715"/>
    <w:rsid w:val="00EA4164"/>
    <w:rsid w:val="00EA4470"/>
    <w:rsid w:val="00EA4BA9"/>
    <w:rsid w:val="00EA5584"/>
    <w:rsid w:val="00EA5ACE"/>
    <w:rsid w:val="00EA6899"/>
    <w:rsid w:val="00EA6D0B"/>
    <w:rsid w:val="00EA6F12"/>
    <w:rsid w:val="00EA6F3E"/>
    <w:rsid w:val="00EA7901"/>
    <w:rsid w:val="00EA7C2D"/>
    <w:rsid w:val="00EA7D87"/>
    <w:rsid w:val="00EB0126"/>
    <w:rsid w:val="00EB01F5"/>
    <w:rsid w:val="00EB0279"/>
    <w:rsid w:val="00EB031D"/>
    <w:rsid w:val="00EB0657"/>
    <w:rsid w:val="00EB0B53"/>
    <w:rsid w:val="00EB0FB0"/>
    <w:rsid w:val="00EB12D8"/>
    <w:rsid w:val="00EB17F6"/>
    <w:rsid w:val="00EB222D"/>
    <w:rsid w:val="00EB2255"/>
    <w:rsid w:val="00EB2308"/>
    <w:rsid w:val="00EB2B99"/>
    <w:rsid w:val="00EB3B76"/>
    <w:rsid w:val="00EB3BC1"/>
    <w:rsid w:val="00EB42CE"/>
    <w:rsid w:val="00EB4652"/>
    <w:rsid w:val="00EB481D"/>
    <w:rsid w:val="00EB53BD"/>
    <w:rsid w:val="00EB555A"/>
    <w:rsid w:val="00EB5DF9"/>
    <w:rsid w:val="00EB637A"/>
    <w:rsid w:val="00EB65A3"/>
    <w:rsid w:val="00EB666B"/>
    <w:rsid w:val="00EB66DB"/>
    <w:rsid w:val="00EB793D"/>
    <w:rsid w:val="00EB7F05"/>
    <w:rsid w:val="00EC02DD"/>
    <w:rsid w:val="00EC04CF"/>
    <w:rsid w:val="00EC0697"/>
    <w:rsid w:val="00EC06DB"/>
    <w:rsid w:val="00EC0CAC"/>
    <w:rsid w:val="00EC151B"/>
    <w:rsid w:val="00EC1589"/>
    <w:rsid w:val="00EC1E0D"/>
    <w:rsid w:val="00EC2287"/>
    <w:rsid w:val="00EC233B"/>
    <w:rsid w:val="00EC32D0"/>
    <w:rsid w:val="00EC34E6"/>
    <w:rsid w:val="00EC3C1C"/>
    <w:rsid w:val="00EC47F8"/>
    <w:rsid w:val="00EC4BA7"/>
    <w:rsid w:val="00EC5224"/>
    <w:rsid w:val="00EC54AA"/>
    <w:rsid w:val="00EC5A77"/>
    <w:rsid w:val="00EC5C93"/>
    <w:rsid w:val="00EC5DD5"/>
    <w:rsid w:val="00EC66E0"/>
    <w:rsid w:val="00EC6DBE"/>
    <w:rsid w:val="00EC6FCB"/>
    <w:rsid w:val="00EC7252"/>
    <w:rsid w:val="00EC77D3"/>
    <w:rsid w:val="00EC7DCD"/>
    <w:rsid w:val="00ED02BC"/>
    <w:rsid w:val="00ED03A4"/>
    <w:rsid w:val="00ED065A"/>
    <w:rsid w:val="00ED1035"/>
    <w:rsid w:val="00ED21F9"/>
    <w:rsid w:val="00ED2A03"/>
    <w:rsid w:val="00ED2A81"/>
    <w:rsid w:val="00ED2BD8"/>
    <w:rsid w:val="00ED2C4B"/>
    <w:rsid w:val="00ED32D5"/>
    <w:rsid w:val="00ED382A"/>
    <w:rsid w:val="00ED3D8C"/>
    <w:rsid w:val="00ED41BB"/>
    <w:rsid w:val="00ED476B"/>
    <w:rsid w:val="00ED506C"/>
    <w:rsid w:val="00ED50AF"/>
    <w:rsid w:val="00ED5DA7"/>
    <w:rsid w:val="00ED6105"/>
    <w:rsid w:val="00ED68B5"/>
    <w:rsid w:val="00ED6E15"/>
    <w:rsid w:val="00ED6E85"/>
    <w:rsid w:val="00ED7764"/>
    <w:rsid w:val="00ED79ED"/>
    <w:rsid w:val="00ED7BAA"/>
    <w:rsid w:val="00ED7E3E"/>
    <w:rsid w:val="00EE00D8"/>
    <w:rsid w:val="00EE08DE"/>
    <w:rsid w:val="00EE0DC4"/>
    <w:rsid w:val="00EE126B"/>
    <w:rsid w:val="00EE152C"/>
    <w:rsid w:val="00EE1778"/>
    <w:rsid w:val="00EE17D1"/>
    <w:rsid w:val="00EE190A"/>
    <w:rsid w:val="00EE1EB0"/>
    <w:rsid w:val="00EE29BD"/>
    <w:rsid w:val="00EE29CD"/>
    <w:rsid w:val="00EE2A49"/>
    <w:rsid w:val="00EE2B3B"/>
    <w:rsid w:val="00EE2BAD"/>
    <w:rsid w:val="00EE2C4C"/>
    <w:rsid w:val="00EE2C53"/>
    <w:rsid w:val="00EE2D5B"/>
    <w:rsid w:val="00EE3035"/>
    <w:rsid w:val="00EE32EC"/>
    <w:rsid w:val="00EE38FD"/>
    <w:rsid w:val="00EE39E8"/>
    <w:rsid w:val="00EE407D"/>
    <w:rsid w:val="00EE46E1"/>
    <w:rsid w:val="00EE4993"/>
    <w:rsid w:val="00EE4CD2"/>
    <w:rsid w:val="00EE52F2"/>
    <w:rsid w:val="00EE543E"/>
    <w:rsid w:val="00EE553F"/>
    <w:rsid w:val="00EE5BF8"/>
    <w:rsid w:val="00EE60E0"/>
    <w:rsid w:val="00EE657F"/>
    <w:rsid w:val="00EE66F4"/>
    <w:rsid w:val="00EE6947"/>
    <w:rsid w:val="00EE7017"/>
    <w:rsid w:val="00EE7091"/>
    <w:rsid w:val="00EE75E0"/>
    <w:rsid w:val="00EE762E"/>
    <w:rsid w:val="00EE7AC4"/>
    <w:rsid w:val="00EE7C55"/>
    <w:rsid w:val="00EE7EFB"/>
    <w:rsid w:val="00EF154D"/>
    <w:rsid w:val="00EF1637"/>
    <w:rsid w:val="00EF2127"/>
    <w:rsid w:val="00EF2DAC"/>
    <w:rsid w:val="00EF38C9"/>
    <w:rsid w:val="00EF3D3A"/>
    <w:rsid w:val="00EF3FA8"/>
    <w:rsid w:val="00EF43AA"/>
    <w:rsid w:val="00EF4C5C"/>
    <w:rsid w:val="00EF5129"/>
    <w:rsid w:val="00EF58BD"/>
    <w:rsid w:val="00EF5B7C"/>
    <w:rsid w:val="00EF68D0"/>
    <w:rsid w:val="00EF70DA"/>
    <w:rsid w:val="00EF7AF8"/>
    <w:rsid w:val="00EF7DC6"/>
    <w:rsid w:val="00F00A65"/>
    <w:rsid w:val="00F00DC9"/>
    <w:rsid w:val="00F00F25"/>
    <w:rsid w:val="00F010E1"/>
    <w:rsid w:val="00F013D8"/>
    <w:rsid w:val="00F0151D"/>
    <w:rsid w:val="00F018B8"/>
    <w:rsid w:val="00F01EE5"/>
    <w:rsid w:val="00F02314"/>
    <w:rsid w:val="00F0245C"/>
    <w:rsid w:val="00F02F5A"/>
    <w:rsid w:val="00F03085"/>
    <w:rsid w:val="00F0334B"/>
    <w:rsid w:val="00F03D77"/>
    <w:rsid w:val="00F03E0E"/>
    <w:rsid w:val="00F04058"/>
    <w:rsid w:val="00F04142"/>
    <w:rsid w:val="00F042C5"/>
    <w:rsid w:val="00F04462"/>
    <w:rsid w:val="00F04871"/>
    <w:rsid w:val="00F04B6A"/>
    <w:rsid w:val="00F04BE9"/>
    <w:rsid w:val="00F0570C"/>
    <w:rsid w:val="00F0603F"/>
    <w:rsid w:val="00F0613D"/>
    <w:rsid w:val="00F067A3"/>
    <w:rsid w:val="00F06915"/>
    <w:rsid w:val="00F06AE9"/>
    <w:rsid w:val="00F06F3B"/>
    <w:rsid w:val="00F07168"/>
    <w:rsid w:val="00F07399"/>
    <w:rsid w:val="00F0774F"/>
    <w:rsid w:val="00F07C74"/>
    <w:rsid w:val="00F07CB2"/>
    <w:rsid w:val="00F106CE"/>
    <w:rsid w:val="00F1076D"/>
    <w:rsid w:val="00F10E5C"/>
    <w:rsid w:val="00F117D8"/>
    <w:rsid w:val="00F11AFE"/>
    <w:rsid w:val="00F11BF6"/>
    <w:rsid w:val="00F11E02"/>
    <w:rsid w:val="00F11E33"/>
    <w:rsid w:val="00F12637"/>
    <w:rsid w:val="00F1279E"/>
    <w:rsid w:val="00F12E1F"/>
    <w:rsid w:val="00F12F58"/>
    <w:rsid w:val="00F12FDA"/>
    <w:rsid w:val="00F13AAD"/>
    <w:rsid w:val="00F13BF9"/>
    <w:rsid w:val="00F13CC6"/>
    <w:rsid w:val="00F14160"/>
    <w:rsid w:val="00F14F08"/>
    <w:rsid w:val="00F15A84"/>
    <w:rsid w:val="00F15B23"/>
    <w:rsid w:val="00F15B43"/>
    <w:rsid w:val="00F15BCE"/>
    <w:rsid w:val="00F15E6F"/>
    <w:rsid w:val="00F16016"/>
    <w:rsid w:val="00F16716"/>
    <w:rsid w:val="00F16CFE"/>
    <w:rsid w:val="00F16F2C"/>
    <w:rsid w:val="00F170B2"/>
    <w:rsid w:val="00F1743A"/>
    <w:rsid w:val="00F177D8"/>
    <w:rsid w:val="00F20E7B"/>
    <w:rsid w:val="00F20FD3"/>
    <w:rsid w:val="00F21636"/>
    <w:rsid w:val="00F21A46"/>
    <w:rsid w:val="00F220AB"/>
    <w:rsid w:val="00F22D54"/>
    <w:rsid w:val="00F23A63"/>
    <w:rsid w:val="00F23AC6"/>
    <w:rsid w:val="00F23F09"/>
    <w:rsid w:val="00F23F7E"/>
    <w:rsid w:val="00F24044"/>
    <w:rsid w:val="00F24779"/>
    <w:rsid w:val="00F24FE8"/>
    <w:rsid w:val="00F25B92"/>
    <w:rsid w:val="00F264E0"/>
    <w:rsid w:val="00F265F6"/>
    <w:rsid w:val="00F26876"/>
    <w:rsid w:val="00F26A5D"/>
    <w:rsid w:val="00F26D72"/>
    <w:rsid w:val="00F26E74"/>
    <w:rsid w:val="00F26F09"/>
    <w:rsid w:val="00F270F1"/>
    <w:rsid w:val="00F272C6"/>
    <w:rsid w:val="00F272F8"/>
    <w:rsid w:val="00F27365"/>
    <w:rsid w:val="00F27C50"/>
    <w:rsid w:val="00F27D42"/>
    <w:rsid w:val="00F27EAF"/>
    <w:rsid w:val="00F27F65"/>
    <w:rsid w:val="00F30141"/>
    <w:rsid w:val="00F3030F"/>
    <w:rsid w:val="00F30864"/>
    <w:rsid w:val="00F31999"/>
    <w:rsid w:val="00F3241E"/>
    <w:rsid w:val="00F33580"/>
    <w:rsid w:val="00F33E8C"/>
    <w:rsid w:val="00F33EF1"/>
    <w:rsid w:val="00F3413F"/>
    <w:rsid w:val="00F341E8"/>
    <w:rsid w:val="00F3475A"/>
    <w:rsid w:val="00F35522"/>
    <w:rsid w:val="00F3583E"/>
    <w:rsid w:val="00F35B4C"/>
    <w:rsid w:val="00F35F02"/>
    <w:rsid w:val="00F36851"/>
    <w:rsid w:val="00F3719F"/>
    <w:rsid w:val="00F37378"/>
    <w:rsid w:val="00F37CB6"/>
    <w:rsid w:val="00F4138B"/>
    <w:rsid w:val="00F41418"/>
    <w:rsid w:val="00F414BF"/>
    <w:rsid w:val="00F4198A"/>
    <w:rsid w:val="00F41F28"/>
    <w:rsid w:val="00F428C9"/>
    <w:rsid w:val="00F42BAF"/>
    <w:rsid w:val="00F42C4E"/>
    <w:rsid w:val="00F42F38"/>
    <w:rsid w:val="00F436DC"/>
    <w:rsid w:val="00F4423F"/>
    <w:rsid w:val="00F44270"/>
    <w:rsid w:val="00F44D74"/>
    <w:rsid w:val="00F44D81"/>
    <w:rsid w:val="00F45009"/>
    <w:rsid w:val="00F4516E"/>
    <w:rsid w:val="00F45925"/>
    <w:rsid w:val="00F4614E"/>
    <w:rsid w:val="00F465E6"/>
    <w:rsid w:val="00F46654"/>
    <w:rsid w:val="00F47103"/>
    <w:rsid w:val="00F5019D"/>
    <w:rsid w:val="00F506D0"/>
    <w:rsid w:val="00F50E61"/>
    <w:rsid w:val="00F514BD"/>
    <w:rsid w:val="00F51A30"/>
    <w:rsid w:val="00F51BDF"/>
    <w:rsid w:val="00F51FC2"/>
    <w:rsid w:val="00F51FCA"/>
    <w:rsid w:val="00F52CE8"/>
    <w:rsid w:val="00F53241"/>
    <w:rsid w:val="00F53B0F"/>
    <w:rsid w:val="00F53D0B"/>
    <w:rsid w:val="00F5433E"/>
    <w:rsid w:val="00F54477"/>
    <w:rsid w:val="00F5457A"/>
    <w:rsid w:val="00F54951"/>
    <w:rsid w:val="00F54C93"/>
    <w:rsid w:val="00F54F32"/>
    <w:rsid w:val="00F5522F"/>
    <w:rsid w:val="00F55373"/>
    <w:rsid w:val="00F55C44"/>
    <w:rsid w:val="00F55FB1"/>
    <w:rsid w:val="00F56514"/>
    <w:rsid w:val="00F570FC"/>
    <w:rsid w:val="00F572B6"/>
    <w:rsid w:val="00F575DA"/>
    <w:rsid w:val="00F57859"/>
    <w:rsid w:val="00F57E5F"/>
    <w:rsid w:val="00F60A56"/>
    <w:rsid w:val="00F60AE0"/>
    <w:rsid w:val="00F60C3C"/>
    <w:rsid w:val="00F61013"/>
    <w:rsid w:val="00F617DE"/>
    <w:rsid w:val="00F619D3"/>
    <w:rsid w:val="00F61B1F"/>
    <w:rsid w:val="00F61C7D"/>
    <w:rsid w:val="00F625F1"/>
    <w:rsid w:val="00F62FF6"/>
    <w:rsid w:val="00F6347F"/>
    <w:rsid w:val="00F63A8E"/>
    <w:rsid w:val="00F63C05"/>
    <w:rsid w:val="00F63DD0"/>
    <w:rsid w:val="00F643EF"/>
    <w:rsid w:val="00F65665"/>
    <w:rsid w:val="00F6598F"/>
    <w:rsid w:val="00F65ABB"/>
    <w:rsid w:val="00F66869"/>
    <w:rsid w:val="00F66A04"/>
    <w:rsid w:val="00F66B94"/>
    <w:rsid w:val="00F66D38"/>
    <w:rsid w:val="00F66D8B"/>
    <w:rsid w:val="00F67380"/>
    <w:rsid w:val="00F67642"/>
    <w:rsid w:val="00F67A8A"/>
    <w:rsid w:val="00F70296"/>
    <w:rsid w:val="00F7110C"/>
    <w:rsid w:val="00F72371"/>
    <w:rsid w:val="00F72543"/>
    <w:rsid w:val="00F733EB"/>
    <w:rsid w:val="00F739C2"/>
    <w:rsid w:val="00F73E71"/>
    <w:rsid w:val="00F73EB8"/>
    <w:rsid w:val="00F74001"/>
    <w:rsid w:val="00F741BA"/>
    <w:rsid w:val="00F74C13"/>
    <w:rsid w:val="00F75612"/>
    <w:rsid w:val="00F759DA"/>
    <w:rsid w:val="00F7661C"/>
    <w:rsid w:val="00F76CDF"/>
    <w:rsid w:val="00F800BE"/>
    <w:rsid w:val="00F8024E"/>
    <w:rsid w:val="00F80401"/>
    <w:rsid w:val="00F81503"/>
    <w:rsid w:val="00F816A8"/>
    <w:rsid w:val="00F816AF"/>
    <w:rsid w:val="00F81AA8"/>
    <w:rsid w:val="00F81D66"/>
    <w:rsid w:val="00F82031"/>
    <w:rsid w:val="00F8243C"/>
    <w:rsid w:val="00F82712"/>
    <w:rsid w:val="00F8290D"/>
    <w:rsid w:val="00F833F8"/>
    <w:rsid w:val="00F83551"/>
    <w:rsid w:val="00F837A3"/>
    <w:rsid w:val="00F83824"/>
    <w:rsid w:val="00F8418F"/>
    <w:rsid w:val="00F8449F"/>
    <w:rsid w:val="00F851AC"/>
    <w:rsid w:val="00F852C6"/>
    <w:rsid w:val="00F85B3D"/>
    <w:rsid w:val="00F85FB9"/>
    <w:rsid w:val="00F865ED"/>
    <w:rsid w:val="00F8667D"/>
    <w:rsid w:val="00F8669D"/>
    <w:rsid w:val="00F86B35"/>
    <w:rsid w:val="00F86F9C"/>
    <w:rsid w:val="00F873A4"/>
    <w:rsid w:val="00F873F7"/>
    <w:rsid w:val="00F9029F"/>
    <w:rsid w:val="00F908D8"/>
    <w:rsid w:val="00F91C1E"/>
    <w:rsid w:val="00F9205F"/>
    <w:rsid w:val="00F92472"/>
    <w:rsid w:val="00F931D6"/>
    <w:rsid w:val="00F93667"/>
    <w:rsid w:val="00F93681"/>
    <w:rsid w:val="00F942E5"/>
    <w:rsid w:val="00F948E2"/>
    <w:rsid w:val="00F955AA"/>
    <w:rsid w:val="00F95801"/>
    <w:rsid w:val="00F95A86"/>
    <w:rsid w:val="00F95F4C"/>
    <w:rsid w:val="00F96452"/>
    <w:rsid w:val="00F964A0"/>
    <w:rsid w:val="00F967D2"/>
    <w:rsid w:val="00F96A16"/>
    <w:rsid w:val="00F96F48"/>
    <w:rsid w:val="00F97036"/>
    <w:rsid w:val="00F97269"/>
    <w:rsid w:val="00F975E2"/>
    <w:rsid w:val="00F97898"/>
    <w:rsid w:val="00F97D8D"/>
    <w:rsid w:val="00F97F7C"/>
    <w:rsid w:val="00FA05F2"/>
    <w:rsid w:val="00FA0840"/>
    <w:rsid w:val="00FA0DD2"/>
    <w:rsid w:val="00FA0F9C"/>
    <w:rsid w:val="00FA11CF"/>
    <w:rsid w:val="00FA16D3"/>
    <w:rsid w:val="00FA17C3"/>
    <w:rsid w:val="00FA19BD"/>
    <w:rsid w:val="00FA1AF3"/>
    <w:rsid w:val="00FA1E63"/>
    <w:rsid w:val="00FA2429"/>
    <w:rsid w:val="00FA3848"/>
    <w:rsid w:val="00FA3E9A"/>
    <w:rsid w:val="00FA48B4"/>
    <w:rsid w:val="00FA4F38"/>
    <w:rsid w:val="00FA50BA"/>
    <w:rsid w:val="00FA557F"/>
    <w:rsid w:val="00FA592A"/>
    <w:rsid w:val="00FA5964"/>
    <w:rsid w:val="00FA5B9F"/>
    <w:rsid w:val="00FA5C37"/>
    <w:rsid w:val="00FA62D6"/>
    <w:rsid w:val="00FB0B93"/>
    <w:rsid w:val="00FB0C18"/>
    <w:rsid w:val="00FB1249"/>
    <w:rsid w:val="00FB1340"/>
    <w:rsid w:val="00FB1823"/>
    <w:rsid w:val="00FB394E"/>
    <w:rsid w:val="00FB3A6A"/>
    <w:rsid w:val="00FB3DF3"/>
    <w:rsid w:val="00FB4440"/>
    <w:rsid w:val="00FB4974"/>
    <w:rsid w:val="00FB4E4C"/>
    <w:rsid w:val="00FB4F76"/>
    <w:rsid w:val="00FB52D2"/>
    <w:rsid w:val="00FB581D"/>
    <w:rsid w:val="00FB5AE2"/>
    <w:rsid w:val="00FB5E0D"/>
    <w:rsid w:val="00FB6073"/>
    <w:rsid w:val="00FB6482"/>
    <w:rsid w:val="00FB66E5"/>
    <w:rsid w:val="00FB68B6"/>
    <w:rsid w:val="00FB699A"/>
    <w:rsid w:val="00FB6A97"/>
    <w:rsid w:val="00FB7054"/>
    <w:rsid w:val="00FB72CE"/>
    <w:rsid w:val="00FC1AC5"/>
    <w:rsid w:val="00FC2307"/>
    <w:rsid w:val="00FC239C"/>
    <w:rsid w:val="00FC2471"/>
    <w:rsid w:val="00FC24B0"/>
    <w:rsid w:val="00FC26CA"/>
    <w:rsid w:val="00FC2CB5"/>
    <w:rsid w:val="00FC3705"/>
    <w:rsid w:val="00FC398C"/>
    <w:rsid w:val="00FC3B1A"/>
    <w:rsid w:val="00FC425C"/>
    <w:rsid w:val="00FC4572"/>
    <w:rsid w:val="00FC51B3"/>
    <w:rsid w:val="00FC6326"/>
    <w:rsid w:val="00FC6367"/>
    <w:rsid w:val="00FC6C58"/>
    <w:rsid w:val="00FC7003"/>
    <w:rsid w:val="00FC7278"/>
    <w:rsid w:val="00FC744F"/>
    <w:rsid w:val="00FC745D"/>
    <w:rsid w:val="00FC75FF"/>
    <w:rsid w:val="00FC760D"/>
    <w:rsid w:val="00FC7AFD"/>
    <w:rsid w:val="00FD01A5"/>
    <w:rsid w:val="00FD06B7"/>
    <w:rsid w:val="00FD079B"/>
    <w:rsid w:val="00FD0AD6"/>
    <w:rsid w:val="00FD1525"/>
    <w:rsid w:val="00FD1559"/>
    <w:rsid w:val="00FD190F"/>
    <w:rsid w:val="00FD1FCF"/>
    <w:rsid w:val="00FD226D"/>
    <w:rsid w:val="00FD2F5C"/>
    <w:rsid w:val="00FD3367"/>
    <w:rsid w:val="00FD3C47"/>
    <w:rsid w:val="00FD3D6B"/>
    <w:rsid w:val="00FD43F5"/>
    <w:rsid w:val="00FD47B9"/>
    <w:rsid w:val="00FD4D89"/>
    <w:rsid w:val="00FD5315"/>
    <w:rsid w:val="00FD5A49"/>
    <w:rsid w:val="00FD666A"/>
    <w:rsid w:val="00FD6994"/>
    <w:rsid w:val="00FD6A9E"/>
    <w:rsid w:val="00FD6C26"/>
    <w:rsid w:val="00FD6E4D"/>
    <w:rsid w:val="00FD750C"/>
    <w:rsid w:val="00FD75E1"/>
    <w:rsid w:val="00FD76F0"/>
    <w:rsid w:val="00FD7777"/>
    <w:rsid w:val="00FD77A3"/>
    <w:rsid w:val="00FE014A"/>
    <w:rsid w:val="00FE0160"/>
    <w:rsid w:val="00FE039D"/>
    <w:rsid w:val="00FE03BC"/>
    <w:rsid w:val="00FE0B64"/>
    <w:rsid w:val="00FE1925"/>
    <w:rsid w:val="00FE1F62"/>
    <w:rsid w:val="00FE227C"/>
    <w:rsid w:val="00FE2B75"/>
    <w:rsid w:val="00FE2D55"/>
    <w:rsid w:val="00FE45A8"/>
    <w:rsid w:val="00FE45F4"/>
    <w:rsid w:val="00FE46BB"/>
    <w:rsid w:val="00FE47AB"/>
    <w:rsid w:val="00FE4C40"/>
    <w:rsid w:val="00FE5844"/>
    <w:rsid w:val="00FE6CB2"/>
    <w:rsid w:val="00FE7109"/>
    <w:rsid w:val="00FE7132"/>
    <w:rsid w:val="00FE73EE"/>
    <w:rsid w:val="00FE7597"/>
    <w:rsid w:val="00FE77B6"/>
    <w:rsid w:val="00FE79F1"/>
    <w:rsid w:val="00FE7CEC"/>
    <w:rsid w:val="00FE7D2A"/>
    <w:rsid w:val="00FE7E54"/>
    <w:rsid w:val="00FF049B"/>
    <w:rsid w:val="00FF0D0F"/>
    <w:rsid w:val="00FF10B8"/>
    <w:rsid w:val="00FF13B6"/>
    <w:rsid w:val="00FF15FA"/>
    <w:rsid w:val="00FF16BF"/>
    <w:rsid w:val="00FF19C8"/>
    <w:rsid w:val="00FF1A20"/>
    <w:rsid w:val="00FF2623"/>
    <w:rsid w:val="00FF35B0"/>
    <w:rsid w:val="00FF4175"/>
    <w:rsid w:val="00FF50DA"/>
    <w:rsid w:val="00FF51E8"/>
    <w:rsid w:val="00FF525C"/>
    <w:rsid w:val="00FF5486"/>
    <w:rsid w:val="00FF5B33"/>
    <w:rsid w:val="00FF5EB6"/>
    <w:rsid w:val="00FF612B"/>
    <w:rsid w:val="00FF690D"/>
    <w:rsid w:val="00FF70B3"/>
    <w:rsid w:val="00FF7535"/>
    <w:rsid w:val="00FF7C4F"/>
    <w:rsid w:val="00FF7C7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D3EF8F5"/>
  <w15:docId w15:val="{5AAD8FB4-1CE1-4D15-9C16-682F2077F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28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440284"/>
    <w:rPr>
      <w:color w:val="0000FF"/>
      <w:u w:val="single"/>
    </w:rPr>
  </w:style>
  <w:style w:type="paragraph" w:styleId="Textoindependiente">
    <w:name w:val="Body Text"/>
    <w:basedOn w:val="Normal"/>
    <w:link w:val="TextoindependienteCar"/>
    <w:rsid w:val="00440284"/>
    <w:pPr>
      <w:jc w:val="center"/>
    </w:pPr>
    <w:rPr>
      <w:rFonts w:ascii="Arial" w:hAnsi="Arial" w:cs="Arial"/>
      <w:b/>
      <w:bCs/>
      <w:sz w:val="36"/>
    </w:rPr>
  </w:style>
  <w:style w:type="paragraph" w:styleId="Textoindependiente2">
    <w:name w:val="Body Text 2"/>
    <w:basedOn w:val="Normal"/>
    <w:link w:val="Textoindependiente2Car"/>
    <w:rsid w:val="00440284"/>
    <w:pPr>
      <w:jc w:val="both"/>
    </w:pPr>
    <w:rPr>
      <w:rFonts w:ascii="Arial" w:hAnsi="Arial" w:cs="Arial"/>
      <w:szCs w:val="22"/>
    </w:rPr>
  </w:style>
  <w:style w:type="paragraph" w:styleId="Textodeglobo">
    <w:name w:val="Balloon Text"/>
    <w:basedOn w:val="Normal"/>
    <w:semiHidden/>
    <w:rsid w:val="002E0DCC"/>
    <w:rPr>
      <w:rFonts w:ascii="Tahoma" w:hAnsi="Tahoma" w:cs="Tahoma"/>
      <w:sz w:val="16"/>
      <w:szCs w:val="16"/>
    </w:rPr>
  </w:style>
  <w:style w:type="paragraph" w:styleId="Piedepgina">
    <w:name w:val="footer"/>
    <w:basedOn w:val="Normal"/>
    <w:link w:val="PiedepginaCar"/>
    <w:uiPriority w:val="99"/>
    <w:rsid w:val="00700781"/>
    <w:pPr>
      <w:tabs>
        <w:tab w:val="center" w:pos="4252"/>
        <w:tab w:val="right" w:pos="8504"/>
      </w:tabs>
    </w:pPr>
  </w:style>
  <w:style w:type="character" w:styleId="Nmerodepgina">
    <w:name w:val="page number"/>
    <w:basedOn w:val="Fuentedeprrafopredeter"/>
    <w:rsid w:val="00700781"/>
  </w:style>
  <w:style w:type="character" w:customStyle="1" w:styleId="Textoindependiente2Car">
    <w:name w:val="Texto independiente 2 Car"/>
    <w:basedOn w:val="Fuentedeprrafopredeter"/>
    <w:link w:val="Textoindependiente2"/>
    <w:rsid w:val="004061D7"/>
    <w:rPr>
      <w:rFonts w:ascii="Arial" w:hAnsi="Arial" w:cs="Arial"/>
      <w:sz w:val="24"/>
      <w:szCs w:val="22"/>
    </w:rPr>
  </w:style>
  <w:style w:type="paragraph" w:styleId="Prrafodelista">
    <w:name w:val="List Paragraph"/>
    <w:basedOn w:val="Normal"/>
    <w:uiPriority w:val="34"/>
    <w:qFormat/>
    <w:rsid w:val="00E6351C"/>
    <w:pPr>
      <w:ind w:left="708"/>
    </w:pPr>
  </w:style>
  <w:style w:type="paragraph" w:styleId="Encabezado">
    <w:name w:val="header"/>
    <w:basedOn w:val="Normal"/>
    <w:link w:val="EncabezadoCar"/>
    <w:uiPriority w:val="99"/>
    <w:unhideWhenUsed/>
    <w:rsid w:val="00310199"/>
    <w:pPr>
      <w:tabs>
        <w:tab w:val="center" w:pos="4252"/>
        <w:tab w:val="right" w:pos="8504"/>
      </w:tabs>
    </w:pPr>
  </w:style>
  <w:style w:type="character" w:customStyle="1" w:styleId="EncabezadoCar">
    <w:name w:val="Encabezado Car"/>
    <w:basedOn w:val="Fuentedeprrafopredeter"/>
    <w:link w:val="Encabezado"/>
    <w:uiPriority w:val="99"/>
    <w:rsid w:val="00310199"/>
    <w:rPr>
      <w:sz w:val="24"/>
      <w:szCs w:val="24"/>
    </w:rPr>
  </w:style>
  <w:style w:type="character" w:customStyle="1" w:styleId="PiedepginaCar">
    <w:name w:val="Pie de página Car"/>
    <w:basedOn w:val="Fuentedeprrafopredeter"/>
    <w:link w:val="Piedepgina"/>
    <w:uiPriority w:val="99"/>
    <w:rsid w:val="00310199"/>
    <w:rPr>
      <w:sz w:val="24"/>
      <w:szCs w:val="24"/>
    </w:rPr>
  </w:style>
  <w:style w:type="paragraph" w:customStyle="1" w:styleId="Default">
    <w:name w:val="Default"/>
    <w:rsid w:val="005A4700"/>
    <w:pPr>
      <w:autoSpaceDE w:val="0"/>
      <w:autoSpaceDN w:val="0"/>
      <w:adjustRightInd w:val="0"/>
    </w:pPr>
    <w:rPr>
      <w:rFonts w:ascii="Arial" w:hAnsi="Arial" w:cs="Arial"/>
      <w:color w:val="000000"/>
      <w:sz w:val="24"/>
      <w:szCs w:val="24"/>
    </w:rPr>
  </w:style>
  <w:style w:type="character" w:customStyle="1" w:styleId="TextoindependienteCar">
    <w:name w:val="Texto independiente Car"/>
    <w:basedOn w:val="Fuentedeprrafopredeter"/>
    <w:link w:val="Textoindependiente"/>
    <w:rsid w:val="00EA0307"/>
    <w:rPr>
      <w:rFonts w:ascii="Arial" w:hAnsi="Arial" w:cs="Arial"/>
      <w:b/>
      <w:bCs/>
      <w:sz w:val="36"/>
      <w:szCs w:val="24"/>
    </w:rPr>
  </w:style>
  <w:style w:type="paragraph" w:styleId="NormalWeb">
    <w:name w:val="Normal (Web)"/>
    <w:basedOn w:val="Normal"/>
    <w:uiPriority w:val="99"/>
    <w:unhideWhenUsed/>
    <w:rsid w:val="00617BA9"/>
    <w:pPr>
      <w:spacing w:before="100" w:beforeAutospacing="1" w:after="100" w:afterAutospacing="1"/>
    </w:pPr>
  </w:style>
  <w:style w:type="character" w:styleId="Textoennegrita">
    <w:name w:val="Strong"/>
    <w:basedOn w:val="Fuentedeprrafopredeter"/>
    <w:uiPriority w:val="22"/>
    <w:qFormat/>
    <w:rsid w:val="00617BA9"/>
    <w:rPr>
      <w:b/>
      <w:bCs/>
    </w:rPr>
  </w:style>
  <w:style w:type="character" w:customStyle="1" w:styleId="initials">
    <w:name w:val="initials"/>
    <w:basedOn w:val="Fuentedeprrafopredeter"/>
    <w:rsid w:val="003C5241"/>
  </w:style>
  <w:style w:type="character" w:customStyle="1" w:styleId="Mencinsinresolver1">
    <w:name w:val="Mención sin resolver1"/>
    <w:basedOn w:val="Fuentedeprrafopredeter"/>
    <w:uiPriority w:val="99"/>
    <w:semiHidden/>
    <w:unhideWhenUsed/>
    <w:rsid w:val="008B5A95"/>
    <w:rPr>
      <w:color w:val="605E5C"/>
      <w:shd w:val="clear" w:color="auto" w:fill="E1DFDD"/>
    </w:rPr>
  </w:style>
  <w:style w:type="paragraph" w:customStyle="1" w:styleId="xmsonormal">
    <w:name w:val="x_msonormal"/>
    <w:basedOn w:val="Normal"/>
    <w:rsid w:val="00015472"/>
    <w:pPr>
      <w:spacing w:before="100" w:beforeAutospacing="1" w:after="100" w:afterAutospacing="1"/>
    </w:pPr>
  </w:style>
  <w:style w:type="character" w:styleId="Mencinsinresolver">
    <w:name w:val="Unresolved Mention"/>
    <w:basedOn w:val="Fuentedeprrafopredeter"/>
    <w:uiPriority w:val="99"/>
    <w:semiHidden/>
    <w:unhideWhenUsed/>
    <w:rsid w:val="00392220"/>
    <w:rPr>
      <w:color w:val="605E5C"/>
      <w:shd w:val="clear" w:color="auto" w:fill="E1DFDD"/>
    </w:rPr>
  </w:style>
  <w:style w:type="character" w:styleId="Hipervnculovisitado">
    <w:name w:val="FollowedHyperlink"/>
    <w:basedOn w:val="Fuentedeprrafopredeter"/>
    <w:uiPriority w:val="99"/>
    <w:semiHidden/>
    <w:unhideWhenUsed/>
    <w:rsid w:val="00FB394E"/>
    <w:rPr>
      <w:color w:val="800080" w:themeColor="followedHyperlink"/>
      <w:u w:val="single"/>
    </w:rPr>
  </w:style>
  <w:style w:type="character" w:customStyle="1" w:styleId="eop">
    <w:name w:val="eop"/>
    <w:basedOn w:val="Fuentedeprrafopredeter"/>
    <w:rsid w:val="004F45C1"/>
  </w:style>
  <w:style w:type="character" w:customStyle="1" w:styleId="ui-provider">
    <w:name w:val="ui-provider"/>
    <w:basedOn w:val="Fuentedeprrafopredeter"/>
    <w:rsid w:val="009460F0"/>
  </w:style>
  <w:style w:type="paragraph" w:styleId="Textonotaalfinal">
    <w:name w:val="endnote text"/>
    <w:basedOn w:val="Normal"/>
    <w:link w:val="TextonotaalfinalCar"/>
    <w:uiPriority w:val="99"/>
    <w:semiHidden/>
    <w:unhideWhenUsed/>
    <w:rsid w:val="00871164"/>
    <w:rPr>
      <w:sz w:val="20"/>
      <w:szCs w:val="20"/>
    </w:rPr>
  </w:style>
  <w:style w:type="character" w:customStyle="1" w:styleId="TextonotaalfinalCar">
    <w:name w:val="Texto nota al final Car"/>
    <w:basedOn w:val="Fuentedeprrafopredeter"/>
    <w:link w:val="Textonotaalfinal"/>
    <w:uiPriority w:val="99"/>
    <w:semiHidden/>
    <w:rsid w:val="00871164"/>
  </w:style>
  <w:style w:type="character" w:styleId="Refdenotaalfinal">
    <w:name w:val="endnote reference"/>
    <w:basedOn w:val="Fuentedeprrafopredeter"/>
    <w:uiPriority w:val="99"/>
    <w:semiHidden/>
    <w:unhideWhenUsed/>
    <w:rsid w:val="00871164"/>
    <w:rPr>
      <w:vertAlign w:val="superscript"/>
    </w:rPr>
  </w:style>
  <w:style w:type="paragraph" w:styleId="Textonotapie">
    <w:name w:val="footnote text"/>
    <w:basedOn w:val="Normal"/>
    <w:link w:val="TextonotapieCar"/>
    <w:uiPriority w:val="99"/>
    <w:semiHidden/>
    <w:unhideWhenUsed/>
    <w:rsid w:val="00871164"/>
    <w:rPr>
      <w:sz w:val="20"/>
      <w:szCs w:val="20"/>
    </w:rPr>
  </w:style>
  <w:style w:type="character" w:customStyle="1" w:styleId="TextonotapieCar">
    <w:name w:val="Texto nota pie Car"/>
    <w:basedOn w:val="Fuentedeprrafopredeter"/>
    <w:link w:val="Textonotapie"/>
    <w:uiPriority w:val="99"/>
    <w:semiHidden/>
    <w:rsid w:val="00871164"/>
  </w:style>
  <w:style w:type="character" w:styleId="Refdenotaalpie">
    <w:name w:val="footnote reference"/>
    <w:basedOn w:val="Fuentedeprrafopredeter"/>
    <w:uiPriority w:val="99"/>
    <w:semiHidden/>
    <w:unhideWhenUsed/>
    <w:rsid w:val="00871164"/>
    <w:rPr>
      <w:vertAlign w:val="superscript"/>
    </w:rPr>
  </w:style>
  <w:style w:type="character" w:styleId="Refdecomentario">
    <w:name w:val="annotation reference"/>
    <w:basedOn w:val="Fuentedeprrafopredeter"/>
    <w:uiPriority w:val="99"/>
    <w:semiHidden/>
    <w:unhideWhenUsed/>
    <w:rsid w:val="00753C6F"/>
    <w:rPr>
      <w:sz w:val="16"/>
      <w:szCs w:val="16"/>
    </w:rPr>
  </w:style>
  <w:style w:type="paragraph" w:styleId="Textocomentario">
    <w:name w:val="annotation text"/>
    <w:basedOn w:val="Normal"/>
    <w:link w:val="TextocomentarioCar"/>
    <w:uiPriority w:val="99"/>
    <w:unhideWhenUsed/>
    <w:rsid w:val="00753C6F"/>
    <w:rPr>
      <w:sz w:val="20"/>
      <w:szCs w:val="20"/>
    </w:rPr>
  </w:style>
  <w:style w:type="character" w:customStyle="1" w:styleId="TextocomentarioCar">
    <w:name w:val="Texto comentario Car"/>
    <w:basedOn w:val="Fuentedeprrafopredeter"/>
    <w:link w:val="Textocomentario"/>
    <w:uiPriority w:val="99"/>
    <w:rsid w:val="00753C6F"/>
  </w:style>
  <w:style w:type="paragraph" w:styleId="Asuntodelcomentario">
    <w:name w:val="annotation subject"/>
    <w:basedOn w:val="Textocomentario"/>
    <w:next w:val="Textocomentario"/>
    <w:link w:val="AsuntodelcomentarioCar"/>
    <w:uiPriority w:val="99"/>
    <w:semiHidden/>
    <w:unhideWhenUsed/>
    <w:rsid w:val="00753C6F"/>
    <w:rPr>
      <w:b/>
      <w:bCs/>
    </w:rPr>
  </w:style>
  <w:style w:type="character" w:customStyle="1" w:styleId="AsuntodelcomentarioCar">
    <w:name w:val="Asunto del comentario Car"/>
    <w:basedOn w:val="TextocomentarioCar"/>
    <w:link w:val="Asuntodelcomentario"/>
    <w:uiPriority w:val="99"/>
    <w:semiHidden/>
    <w:rsid w:val="00753C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76732">
      <w:bodyDiv w:val="1"/>
      <w:marLeft w:val="0"/>
      <w:marRight w:val="0"/>
      <w:marTop w:val="0"/>
      <w:marBottom w:val="0"/>
      <w:divBdr>
        <w:top w:val="none" w:sz="0" w:space="0" w:color="auto"/>
        <w:left w:val="none" w:sz="0" w:space="0" w:color="auto"/>
        <w:bottom w:val="none" w:sz="0" w:space="0" w:color="auto"/>
        <w:right w:val="none" w:sz="0" w:space="0" w:color="auto"/>
      </w:divBdr>
      <w:divsChild>
        <w:div w:id="508255812">
          <w:marLeft w:val="0"/>
          <w:marRight w:val="0"/>
          <w:marTop w:val="0"/>
          <w:marBottom w:val="0"/>
          <w:divBdr>
            <w:top w:val="none" w:sz="0" w:space="0" w:color="auto"/>
            <w:left w:val="none" w:sz="0" w:space="0" w:color="auto"/>
            <w:bottom w:val="none" w:sz="0" w:space="0" w:color="auto"/>
            <w:right w:val="none" w:sz="0" w:space="0" w:color="auto"/>
          </w:divBdr>
          <w:divsChild>
            <w:div w:id="1569730945">
              <w:marLeft w:val="120"/>
              <w:marRight w:val="0"/>
              <w:marTop w:val="0"/>
              <w:marBottom w:val="0"/>
              <w:divBdr>
                <w:top w:val="none" w:sz="0" w:space="0" w:color="auto"/>
                <w:left w:val="none" w:sz="0" w:space="0" w:color="auto"/>
                <w:bottom w:val="none" w:sz="0" w:space="0" w:color="auto"/>
                <w:right w:val="none" w:sz="0" w:space="0" w:color="auto"/>
              </w:divBdr>
              <w:divsChild>
                <w:div w:id="1666469626">
                  <w:marLeft w:val="0"/>
                  <w:marRight w:val="0"/>
                  <w:marTop w:val="0"/>
                  <w:marBottom w:val="0"/>
                  <w:divBdr>
                    <w:top w:val="none" w:sz="0" w:space="0" w:color="auto"/>
                    <w:left w:val="none" w:sz="0" w:space="0" w:color="auto"/>
                    <w:bottom w:val="none" w:sz="0" w:space="0" w:color="auto"/>
                    <w:right w:val="none" w:sz="0" w:space="0" w:color="auto"/>
                  </w:divBdr>
                </w:div>
              </w:divsChild>
            </w:div>
            <w:div w:id="1946769398">
              <w:marLeft w:val="0"/>
              <w:marRight w:val="0"/>
              <w:marTop w:val="0"/>
              <w:marBottom w:val="0"/>
              <w:divBdr>
                <w:top w:val="none" w:sz="0" w:space="0" w:color="auto"/>
                <w:left w:val="none" w:sz="0" w:space="0" w:color="auto"/>
                <w:bottom w:val="none" w:sz="0" w:space="0" w:color="auto"/>
                <w:right w:val="none" w:sz="0" w:space="0" w:color="auto"/>
              </w:divBdr>
              <w:divsChild>
                <w:div w:id="782727141">
                  <w:marLeft w:val="0"/>
                  <w:marRight w:val="0"/>
                  <w:marTop w:val="0"/>
                  <w:marBottom w:val="0"/>
                  <w:divBdr>
                    <w:top w:val="none" w:sz="0" w:space="0" w:color="auto"/>
                    <w:left w:val="none" w:sz="0" w:space="0" w:color="auto"/>
                    <w:bottom w:val="none" w:sz="0" w:space="0" w:color="auto"/>
                    <w:right w:val="none" w:sz="0" w:space="0" w:color="auto"/>
                  </w:divBdr>
                  <w:divsChild>
                    <w:div w:id="1146554958">
                      <w:marLeft w:val="0"/>
                      <w:marRight w:val="0"/>
                      <w:marTop w:val="0"/>
                      <w:marBottom w:val="0"/>
                      <w:divBdr>
                        <w:top w:val="none" w:sz="0" w:space="0" w:color="auto"/>
                        <w:left w:val="none" w:sz="0" w:space="0" w:color="auto"/>
                        <w:bottom w:val="none" w:sz="0" w:space="0" w:color="auto"/>
                        <w:right w:val="none" w:sz="0" w:space="0" w:color="auto"/>
                      </w:divBdr>
                    </w:div>
                    <w:div w:id="1360277999">
                      <w:marLeft w:val="0"/>
                      <w:marRight w:val="0"/>
                      <w:marTop w:val="0"/>
                      <w:marBottom w:val="0"/>
                      <w:divBdr>
                        <w:top w:val="none" w:sz="0" w:space="0" w:color="auto"/>
                        <w:left w:val="none" w:sz="0" w:space="0" w:color="auto"/>
                        <w:bottom w:val="none" w:sz="0" w:space="0" w:color="auto"/>
                        <w:right w:val="none" w:sz="0" w:space="0" w:color="auto"/>
                      </w:divBdr>
                    </w:div>
                  </w:divsChild>
                </w:div>
                <w:div w:id="2027251445">
                  <w:marLeft w:val="0"/>
                  <w:marRight w:val="0"/>
                  <w:marTop w:val="0"/>
                  <w:marBottom w:val="0"/>
                  <w:divBdr>
                    <w:top w:val="none" w:sz="0" w:space="0" w:color="auto"/>
                    <w:left w:val="none" w:sz="0" w:space="0" w:color="auto"/>
                    <w:bottom w:val="none" w:sz="0" w:space="0" w:color="auto"/>
                    <w:right w:val="none" w:sz="0" w:space="0" w:color="auto"/>
                  </w:divBdr>
                  <w:divsChild>
                    <w:div w:id="1072968334">
                      <w:marLeft w:val="0"/>
                      <w:marRight w:val="0"/>
                      <w:marTop w:val="0"/>
                      <w:marBottom w:val="0"/>
                      <w:divBdr>
                        <w:top w:val="none" w:sz="0" w:space="0" w:color="auto"/>
                        <w:left w:val="none" w:sz="0" w:space="0" w:color="auto"/>
                        <w:bottom w:val="none" w:sz="0" w:space="0" w:color="auto"/>
                        <w:right w:val="none" w:sz="0" w:space="0" w:color="auto"/>
                      </w:divBdr>
                      <w:divsChild>
                        <w:div w:id="1492019522">
                          <w:marLeft w:val="0"/>
                          <w:marRight w:val="0"/>
                          <w:marTop w:val="0"/>
                          <w:marBottom w:val="0"/>
                          <w:divBdr>
                            <w:top w:val="none" w:sz="0" w:space="0" w:color="auto"/>
                            <w:left w:val="none" w:sz="0" w:space="0" w:color="auto"/>
                            <w:bottom w:val="none" w:sz="0" w:space="0" w:color="auto"/>
                            <w:right w:val="none" w:sz="0" w:space="0" w:color="auto"/>
                          </w:divBdr>
                          <w:divsChild>
                            <w:div w:id="1940484683">
                              <w:marLeft w:val="0"/>
                              <w:marRight w:val="0"/>
                              <w:marTop w:val="0"/>
                              <w:marBottom w:val="0"/>
                              <w:divBdr>
                                <w:top w:val="none" w:sz="0" w:space="0" w:color="auto"/>
                                <w:left w:val="none" w:sz="0" w:space="0" w:color="auto"/>
                                <w:bottom w:val="none" w:sz="0" w:space="0" w:color="auto"/>
                                <w:right w:val="none" w:sz="0" w:space="0" w:color="auto"/>
                              </w:divBdr>
                              <w:divsChild>
                                <w:div w:id="1568808711">
                                  <w:marLeft w:val="0"/>
                                  <w:marRight w:val="0"/>
                                  <w:marTop w:val="0"/>
                                  <w:marBottom w:val="0"/>
                                  <w:divBdr>
                                    <w:top w:val="none" w:sz="0" w:space="0" w:color="auto"/>
                                    <w:left w:val="none" w:sz="0" w:space="0" w:color="auto"/>
                                    <w:bottom w:val="none" w:sz="0" w:space="0" w:color="auto"/>
                                    <w:right w:val="none" w:sz="0" w:space="0" w:color="auto"/>
                                  </w:divBdr>
                                  <w:divsChild>
                                    <w:div w:id="1918704494">
                                      <w:marLeft w:val="0"/>
                                      <w:marRight w:val="0"/>
                                      <w:marTop w:val="0"/>
                                      <w:marBottom w:val="0"/>
                                      <w:divBdr>
                                        <w:top w:val="none" w:sz="0" w:space="0" w:color="auto"/>
                                        <w:left w:val="none" w:sz="0" w:space="0" w:color="auto"/>
                                        <w:bottom w:val="none" w:sz="0" w:space="0" w:color="auto"/>
                                        <w:right w:val="none" w:sz="0" w:space="0" w:color="auto"/>
                                      </w:divBdr>
                                      <w:divsChild>
                                        <w:div w:id="10412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823065">
          <w:marLeft w:val="0"/>
          <w:marRight w:val="0"/>
          <w:marTop w:val="0"/>
          <w:marBottom w:val="0"/>
          <w:divBdr>
            <w:top w:val="none" w:sz="0" w:space="0" w:color="auto"/>
            <w:left w:val="none" w:sz="0" w:space="0" w:color="auto"/>
            <w:bottom w:val="none" w:sz="0" w:space="0" w:color="auto"/>
            <w:right w:val="none" w:sz="0" w:space="0" w:color="auto"/>
          </w:divBdr>
          <w:divsChild>
            <w:div w:id="599682598">
              <w:marLeft w:val="120"/>
              <w:marRight w:val="0"/>
              <w:marTop w:val="0"/>
              <w:marBottom w:val="0"/>
              <w:divBdr>
                <w:top w:val="none" w:sz="0" w:space="0" w:color="auto"/>
                <w:left w:val="none" w:sz="0" w:space="0" w:color="auto"/>
                <w:bottom w:val="none" w:sz="0" w:space="0" w:color="auto"/>
                <w:right w:val="none" w:sz="0" w:space="0" w:color="auto"/>
              </w:divBdr>
              <w:divsChild>
                <w:div w:id="130095600">
                  <w:marLeft w:val="0"/>
                  <w:marRight w:val="0"/>
                  <w:marTop w:val="0"/>
                  <w:marBottom w:val="0"/>
                  <w:divBdr>
                    <w:top w:val="none" w:sz="0" w:space="0" w:color="auto"/>
                    <w:left w:val="none" w:sz="0" w:space="0" w:color="auto"/>
                    <w:bottom w:val="none" w:sz="0" w:space="0" w:color="auto"/>
                    <w:right w:val="none" w:sz="0" w:space="0" w:color="auto"/>
                  </w:divBdr>
                </w:div>
              </w:divsChild>
            </w:div>
            <w:div w:id="1561021063">
              <w:marLeft w:val="0"/>
              <w:marRight w:val="0"/>
              <w:marTop w:val="0"/>
              <w:marBottom w:val="0"/>
              <w:divBdr>
                <w:top w:val="none" w:sz="0" w:space="0" w:color="auto"/>
                <w:left w:val="none" w:sz="0" w:space="0" w:color="auto"/>
                <w:bottom w:val="none" w:sz="0" w:space="0" w:color="auto"/>
                <w:right w:val="none" w:sz="0" w:space="0" w:color="auto"/>
              </w:divBdr>
              <w:divsChild>
                <w:div w:id="774984298">
                  <w:marLeft w:val="0"/>
                  <w:marRight w:val="0"/>
                  <w:marTop w:val="0"/>
                  <w:marBottom w:val="0"/>
                  <w:divBdr>
                    <w:top w:val="none" w:sz="0" w:space="0" w:color="auto"/>
                    <w:left w:val="none" w:sz="0" w:space="0" w:color="auto"/>
                    <w:bottom w:val="none" w:sz="0" w:space="0" w:color="auto"/>
                    <w:right w:val="none" w:sz="0" w:space="0" w:color="auto"/>
                  </w:divBdr>
                  <w:divsChild>
                    <w:div w:id="597912089">
                      <w:marLeft w:val="0"/>
                      <w:marRight w:val="0"/>
                      <w:marTop w:val="0"/>
                      <w:marBottom w:val="0"/>
                      <w:divBdr>
                        <w:top w:val="none" w:sz="0" w:space="0" w:color="auto"/>
                        <w:left w:val="none" w:sz="0" w:space="0" w:color="auto"/>
                        <w:bottom w:val="none" w:sz="0" w:space="0" w:color="auto"/>
                        <w:right w:val="none" w:sz="0" w:space="0" w:color="auto"/>
                      </w:divBdr>
                      <w:divsChild>
                        <w:div w:id="1302878619">
                          <w:marLeft w:val="0"/>
                          <w:marRight w:val="0"/>
                          <w:marTop w:val="0"/>
                          <w:marBottom w:val="0"/>
                          <w:divBdr>
                            <w:top w:val="none" w:sz="0" w:space="0" w:color="auto"/>
                            <w:left w:val="none" w:sz="0" w:space="0" w:color="auto"/>
                            <w:bottom w:val="none" w:sz="0" w:space="0" w:color="auto"/>
                            <w:right w:val="none" w:sz="0" w:space="0" w:color="auto"/>
                          </w:divBdr>
                          <w:divsChild>
                            <w:div w:id="185757586">
                              <w:marLeft w:val="0"/>
                              <w:marRight w:val="0"/>
                              <w:marTop w:val="0"/>
                              <w:marBottom w:val="0"/>
                              <w:divBdr>
                                <w:top w:val="none" w:sz="0" w:space="0" w:color="auto"/>
                                <w:left w:val="none" w:sz="0" w:space="0" w:color="auto"/>
                                <w:bottom w:val="none" w:sz="0" w:space="0" w:color="auto"/>
                                <w:right w:val="none" w:sz="0" w:space="0" w:color="auto"/>
                              </w:divBdr>
                              <w:divsChild>
                                <w:div w:id="770710357">
                                  <w:marLeft w:val="0"/>
                                  <w:marRight w:val="0"/>
                                  <w:marTop w:val="0"/>
                                  <w:marBottom w:val="0"/>
                                  <w:divBdr>
                                    <w:top w:val="none" w:sz="0" w:space="0" w:color="auto"/>
                                    <w:left w:val="none" w:sz="0" w:space="0" w:color="auto"/>
                                    <w:bottom w:val="none" w:sz="0" w:space="0" w:color="auto"/>
                                    <w:right w:val="none" w:sz="0" w:space="0" w:color="auto"/>
                                  </w:divBdr>
                                  <w:divsChild>
                                    <w:div w:id="476150467">
                                      <w:marLeft w:val="0"/>
                                      <w:marRight w:val="0"/>
                                      <w:marTop w:val="0"/>
                                      <w:marBottom w:val="0"/>
                                      <w:divBdr>
                                        <w:top w:val="none" w:sz="0" w:space="0" w:color="auto"/>
                                        <w:left w:val="none" w:sz="0" w:space="0" w:color="auto"/>
                                        <w:bottom w:val="none" w:sz="0" w:space="0" w:color="auto"/>
                                        <w:right w:val="none" w:sz="0" w:space="0" w:color="auto"/>
                                      </w:divBdr>
                                      <w:divsChild>
                                        <w:div w:id="5211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701912">
                      <w:marLeft w:val="0"/>
                      <w:marRight w:val="0"/>
                      <w:marTop w:val="0"/>
                      <w:marBottom w:val="0"/>
                      <w:divBdr>
                        <w:top w:val="none" w:sz="0" w:space="0" w:color="auto"/>
                        <w:left w:val="none" w:sz="0" w:space="0" w:color="auto"/>
                        <w:bottom w:val="none" w:sz="0" w:space="0" w:color="auto"/>
                        <w:right w:val="none" w:sz="0" w:space="0" w:color="auto"/>
                      </w:divBdr>
                      <w:divsChild>
                        <w:div w:id="1454668628">
                          <w:marLeft w:val="0"/>
                          <w:marRight w:val="0"/>
                          <w:marTop w:val="0"/>
                          <w:marBottom w:val="0"/>
                          <w:divBdr>
                            <w:top w:val="none" w:sz="0" w:space="0" w:color="auto"/>
                            <w:left w:val="none" w:sz="0" w:space="0" w:color="auto"/>
                            <w:bottom w:val="none" w:sz="0" w:space="0" w:color="auto"/>
                            <w:right w:val="none" w:sz="0" w:space="0" w:color="auto"/>
                          </w:divBdr>
                          <w:divsChild>
                            <w:div w:id="1707565018">
                              <w:marLeft w:val="0"/>
                              <w:marRight w:val="0"/>
                              <w:marTop w:val="0"/>
                              <w:marBottom w:val="0"/>
                              <w:divBdr>
                                <w:top w:val="none" w:sz="0" w:space="0" w:color="auto"/>
                                <w:left w:val="none" w:sz="0" w:space="0" w:color="auto"/>
                                <w:bottom w:val="none" w:sz="0" w:space="0" w:color="auto"/>
                                <w:right w:val="none" w:sz="0" w:space="0" w:color="auto"/>
                              </w:divBdr>
                              <w:divsChild>
                                <w:div w:id="693843260">
                                  <w:marLeft w:val="0"/>
                                  <w:marRight w:val="0"/>
                                  <w:marTop w:val="0"/>
                                  <w:marBottom w:val="0"/>
                                  <w:divBdr>
                                    <w:top w:val="none" w:sz="0" w:space="0" w:color="auto"/>
                                    <w:left w:val="none" w:sz="0" w:space="0" w:color="auto"/>
                                    <w:bottom w:val="none" w:sz="0" w:space="0" w:color="auto"/>
                                    <w:right w:val="none" w:sz="0" w:space="0" w:color="auto"/>
                                  </w:divBdr>
                                  <w:divsChild>
                                    <w:div w:id="1195459506">
                                      <w:marLeft w:val="0"/>
                                      <w:marRight w:val="0"/>
                                      <w:marTop w:val="0"/>
                                      <w:marBottom w:val="0"/>
                                      <w:divBdr>
                                        <w:top w:val="none" w:sz="0" w:space="0" w:color="auto"/>
                                        <w:left w:val="none" w:sz="0" w:space="0" w:color="auto"/>
                                        <w:bottom w:val="none" w:sz="0" w:space="0" w:color="auto"/>
                                        <w:right w:val="none" w:sz="0" w:space="0" w:color="auto"/>
                                      </w:divBdr>
                                      <w:divsChild>
                                        <w:div w:id="20275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235195">
                  <w:marLeft w:val="0"/>
                  <w:marRight w:val="0"/>
                  <w:marTop w:val="0"/>
                  <w:marBottom w:val="0"/>
                  <w:divBdr>
                    <w:top w:val="none" w:sz="0" w:space="0" w:color="auto"/>
                    <w:left w:val="none" w:sz="0" w:space="0" w:color="auto"/>
                    <w:bottom w:val="none" w:sz="0" w:space="0" w:color="auto"/>
                    <w:right w:val="none" w:sz="0" w:space="0" w:color="auto"/>
                  </w:divBdr>
                  <w:divsChild>
                    <w:div w:id="1141387933">
                      <w:marLeft w:val="0"/>
                      <w:marRight w:val="0"/>
                      <w:marTop w:val="0"/>
                      <w:marBottom w:val="0"/>
                      <w:divBdr>
                        <w:top w:val="none" w:sz="0" w:space="0" w:color="auto"/>
                        <w:left w:val="none" w:sz="0" w:space="0" w:color="auto"/>
                        <w:bottom w:val="none" w:sz="0" w:space="0" w:color="auto"/>
                        <w:right w:val="none" w:sz="0" w:space="0" w:color="auto"/>
                      </w:divBdr>
                    </w:div>
                    <w:div w:id="16368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800456">
          <w:marLeft w:val="0"/>
          <w:marRight w:val="0"/>
          <w:marTop w:val="0"/>
          <w:marBottom w:val="0"/>
          <w:divBdr>
            <w:top w:val="none" w:sz="0" w:space="0" w:color="auto"/>
            <w:left w:val="none" w:sz="0" w:space="0" w:color="auto"/>
            <w:bottom w:val="none" w:sz="0" w:space="0" w:color="auto"/>
            <w:right w:val="none" w:sz="0" w:space="0" w:color="auto"/>
          </w:divBdr>
          <w:divsChild>
            <w:div w:id="665596250">
              <w:marLeft w:val="0"/>
              <w:marRight w:val="0"/>
              <w:marTop w:val="0"/>
              <w:marBottom w:val="0"/>
              <w:divBdr>
                <w:top w:val="none" w:sz="0" w:space="0" w:color="auto"/>
                <w:left w:val="none" w:sz="0" w:space="0" w:color="auto"/>
                <w:bottom w:val="none" w:sz="0" w:space="0" w:color="auto"/>
                <w:right w:val="none" w:sz="0" w:space="0" w:color="auto"/>
              </w:divBdr>
              <w:divsChild>
                <w:div w:id="183715002">
                  <w:marLeft w:val="0"/>
                  <w:marRight w:val="0"/>
                  <w:marTop w:val="0"/>
                  <w:marBottom w:val="0"/>
                  <w:divBdr>
                    <w:top w:val="none" w:sz="0" w:space="0" w:color="auto"/>
                    <w:left w:val="none" w:sz="0" w:space="0" w:color="auto"/>
                    <w:bottom w:val="none" w:sz="0" w:space="0" w:color="auto"/>
                    <w:right w:val="none" w:sz="0" w:space="0" w:color="auto"/>
                  </w:divBdr>
                  <w:divsChild>
                    <w:div w:id="1896695730">
                      <w:marLeft w:val="0"/>
                      <w:marRight w:val="0"/>
                      <w:marTop w:val="0"/>
                      <w:marBottom w:val="0"/>
                      <w:divBdr>
                        <w:top w:val="none" w:sz="0" w:space="0" w:color="auto"/>
                        <w:left w:val="none" w:sz="0" w:space="0" w:color="auto"/>
                        <w:bottom w:val="none" w:sz="0" w:space="0" w:color="auto"/>
                        <w:right w:val="none" w:sz="0" w:space="0" w:color="auto"/>
                      </w:divBdr>
                      <w:divsChild>
                        <w:div w:id="313724995">
                          <w:marLeft w:val="0"/>
                          <w:marRight w:val="0"/>
                          <w:marTop w:val="0"/>
                          <w:marBottom w:val="0"/>
                          <w:divBdr>
                            <w:top w:val="none" w:sz="0" w:space="0" w:color="auto"/>
                            <w:left w:val="none" w:sz="0" w:space="0" w:color="auto"/>
                            <w:bottom w:val="none" w:sz="0" w:space="0" w:color="auto"/>
                            <w:right w:val="none" w:sz="0" w:space="0" w:color="auto"/>
                          </w:divBdr>
                          <w:divsChild>
                            <w:div w:id="1548030611">
                              <w:marLeft w:val="0"/>
                              <w:marRight w:val="0"/>
                              <w:marTop w:val="0"/>
                              <w:marBottom w:val="0"/>
                              <w:divBdr>
                                <w:top w:val="none" w:sz="0" w:space="0" w:color="auto"/>
                                <w:left w:val="none" w:sz="0" w:space="0" w:color="auto"/>
                                <w:bottom w:val="none" w:sz="0" w:space="0" w:color="auto"/>
                                <w:right w:val="none" w:sz="0" w:space="0" w:color="auto"/>
                              </w:divBdr>
                              <w:divsChild>
                                <w:div w:id="274948392">
                                  <w:marLeft w:val="0"/>
                                  <w:marRight w:val="0"/>
                                  <w:marTop w:val="0"/>
                                  <w:marBottom w:val="0"/>
                                  <w:divBdr>
                                    <w:top w:val="none" w:sz="0" w:space="0" w:color="auto"/>
                                    <w:left w:val="none" w:sz="0" w:space="0" w:color="auto"/>
                                    <w:bottom w:val="none" w:sz="0" w:space="0" w:color="auto"/>
                                    <w:right w:val="none" w:sz="0" w:space="0" w:color="auto"/>
                                  </w:divBdr>
                                  <w:divsChild>
                                    <w:div w:id="1394966484">
                                      <w:marLeft w:val="0"/>
                                      <w:marRight w:val="0"/>
                                      <w:marTop w:val="0"/>
                                      <w:marBottom w:val="0"/>
                                      <w:divBdr>
                                        <w:top w:val="none" w:sz="0" w:space="0" w:color="auto"/>
                                        <w:left w:val="none" w:sz="0" w:space="0" w:color="auto"/>
                                        <w:bottom w:val="none" w:sz="0" w:space="0" w:color="auto"/>
                                        <w:right w:val="none" w:sz="0" w:space="0" w:color="auto"/>
                                      </w:divBdr>
                                      <w:divsChild>
                                        <w:div w:id="132488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564298">
          <w:marLeft w:val="0"/>
          <w:marRight w:val="0"/>
          <w:marTop w:val="0"/>
          <w:marBottom w:val="0"/>
          <w:divBdr>
            <w:top w:val="none" w:sz="0" w:space="0" w:color="auto"/>
            <w:left w:val="none" w:sz="0" w:space="0" w:color="auto"/>
            <w:bottom w:val="none" w:sz="0" w:space="0" w:color="auto"/>
            <w:right w:val="none" w:sz="0" w:space="0" w:color="auto"/>
          </w:divBdr>
          <w:divsChild>
            <w:div w:id="44767393">
              <w:marLeft w:val="120"/>
              <w:marRight w:val="0"/>
              <w:marTop w:val="0"/>
              <w:marBottom w:val="0"/>
              <w:divBdr>
                <w:top w:val="none" w:sz="0" w:space="0" w:color="auto"/>
                <w:left w:val="none" w:sz="0" w:space="0" w:color="auto"/>
                <w:bottom w:val="none" w:sz="0" w:space="0" w:color="auto"/>
                <w:right w:val="none" w:sz="0" w:space="0" w:color="auto"/>
              </w:divBdr>
              <w:divsChild>
                <w:div w:id="219825594">
                  <w:marLeft w:val="0"/>
                  <w:marRight w:val="0"/>
                  <w:marTop w:val="0"/>
                  <w:marBottom w:val="0"/>
                  <w:divBdr>
                    <w:top w:val="none" w:sz="0" w:space="0" w:color="auto"/>
                    <w:left w:val="none" w:sz="0" w:space="0" w:color="auto"/>
                    <w:bottom w:val="none" w:sz="0" w:space="0" w:color="auto"/>
                    <w:right w:val="none" w:sz="0" w:space="0" w:color="auto"/>
                  </w:divBdr>
                </w:div>
              </w:divsChild>
            </w:div>
            <w:div w:id="838807831">
              <w:marLeft w:val="0"/>
              <w:marRight w:val="0"/>
              <w:marTop w:val="0"/>
              <w:marBottom w:val="0"/>
              <w:divBdr>
                <w:top w:val="none" w:sz="0" w:space="0" w:color="auto"/>
                <w:left w:val="none" w:sz="0" w:space="0" w:color="auto"/>
                <w:bottom w:val="none" w:sz="0" w:space="0" w:color="auto"/>
                <w:right w:val="none" w:sz="0" w:space="0" w:color="auto"/>
              </w:divBdr>
              <w:divsChild>
                <w:div w:id="627246314">
                  <w:marLeft w:val="0"/>
                  <w:marRight w:val="0"/>
                  <w:marTop w:val="0"/>
                  <w:marBottom w:val="0"/>
                  <w:divBdr>
                    <w:top w:val="none" w:sz="0" w:space="0" w:color="auto"/>
                    <w:left w:val="none" w:sz="0" w:space="0" w:color="auto"/>
                    <w:bottom w:val="none" w:sz="0" w:space="0" w:color="auto"/>
                    <w:right w:val="none" w:sz="0" w:space="0" w:color="auto"/>
                  </w:divBdr>
                  <w:divsChild>
                    <w:div w:id="1696344687">
                      <w:marLeft w:val="0"/>
                      <w:marRight w:val="0"/>
                      <w:marTop w:val="0"/>
                      <w:marBottom w:val="0"/>
                      <w:divBdr>
                        <w:top w:val="none" w:sz="0" w:space="0" w:color="auto"/>
                        <w:left w:val="none" w:sz="0" w:space="0" w:color="auto"/>
                        <w:bottom w:val="none" w:sz="0" w:space="0" w:color="auto"/>
                        <w:right w:val="none" w:sz="0" w:space="0" w:color="auto"/>
                      </w:divBdr>
                    </w:div>
                    <w:div w:id="2082479023">
                      <w:marLeft w:val="0"/>
                      <w:marRight w:val="0"/>
                      <w:marTop w:val="0"/>
                      <w:marBottom w:val="0"/>
                      <w:divBdr>
                        <w:top w:val="none" w:sz="0" w:space="0" w:color="auto"/>
                        <w:left w:val="none" w:sz="0" w:space="0" w:color="auto"/>
                        <w:bottom w:val="none" w:sz="0" w:space="0" w:color="auto"/>
                        <w:right w:val="none" w:sz="0" w:space="0" w:color="auto"/>
                      </w:divBdr>
                    </w:div>
                  </w:divsChild>
                </w:div>
                <w:div w:id="1450510678">
                  <w:marLeft w:val="0"/>
                  <w:marRight w:val="0"/>
                  <w:marTop w:val="0"/>
                  <w:marBottom w:val="0"/>
                  <w:divBdr>
                    <w:top w:val="none" w:sz="0" w:space="0" w:color="auto"/>
                    <w:left w:val="none" w:sz="0" w:space="0" w:color="auto"/>
                    <w:bottom w:val="none" w:sz="0" w:space="0" w:color="auto"/>
                    <w:right w:val="none" w:sz="0" w:space="0" w:color="auto"/>
                  </w:divBdr>
                  <w:divsChild>
                    <w:div w:id="171839420">
                      <w:marLeft w:val="0"/>
                      <w:marRight w:val="0"/>
                      <w:marTop w:val="0"/>
                      <w:marBottom w:val="0"/>
                      <w:divBdr>
                        <w:top w:val="none" w:sz="0" w:space="0" w:color="auto"/>
                        <w:left w:val="none" w:sz="0" w:space="0" w:color="auto"/>
                        <w:bottom w:val="none" w:sz="0" w:space="0" w:color="auto"/>
                        <w:right w:val="none" w:sz="0" w:space="0" w:color="auto"/>
                      </w:divBdr>
                      <w:divsChild>
                        <w:div w:id="1463839178">
                          <w:marLeft w:val="0"/>
                          <w:marRight w:val="0"/>
                          <w:marTop w:val="0"/>
                          <w:marBottom w:val="0"/>
                          <w:divBdr>
                            <w:top w:val="none" w:sz="0" w:space="0" w:color="auto"/>
                            <w:left w:val="none" w:sz="0" w:space="0" w:color="auto"/>
                            <w:bottom w:val="none" w:sz="0" w:space="0" w:color="auto"/>
                            <w:right w:val="none" w:sz="0" w:space="0" w:color="auto"/>
                          </w:divBdr>
                          <w:divsChild>
                            <w:div w:id="989869319">
                              <w:marLeft w:val="0"/>
                              <w:marRight w:val="0"/>
                              <w:marTop w:val="0"/>
                              <w:marBottom w:val="0"/>
                              <w:divBdr>
                                <w:top w:val="none" w:sz="0" w:space="0" w:color="auto"/>
                                <w:left w:val="none" w:sz="0" w:space="0" w:color="auto"/>
                                <w:bottom w:val="none" w:sz="0" w:space="0" w:color="auto"/>
                                <w:right w:val="none" w:sz="0" w:space="0" w:color="auto"/>
                              </w:divBdr>
                              <w:divsChild>
                                <w:div w:id="553196878">
                                  <w:marLeft w:val="0"/>
                                  <w:marRight w:val="0"/>
                                  <w:marTop w:val="0"/>
                                  <w:marBottom w:val="0"/>
                                  <w:divBdr>
                                    <w:top w:val="none" w:sz="0" w:space="0" w:color="auto"/>
                                    <w:left w:val="none" w:sz="0" w:space="0" w:color="auto"/>
                                    <w:bottom w:val="none" w:sz="0" w:space="0" w:color="auto"/>
                                    <w:right w:val="none" w:sz="0" w:space="0" w:color="auto"/>
                                  </w:divBdr>
                                  <w:divsChild>
                                    <w:div w:id="651980378">
                                      <w:marLeft w:val="0"/>
                                      <w:marRight w:val="0"/>
                                      <w:marTop w:val="0"/>
                                      <w:marBottom w:val="0"/>
                                      <w:divBdr>
                                        <w:top w:val="none" w:sz="0" w:space="0" w:color="auto"/>
                                        <w:left w:val="none" w:sz="0" w:space="0" w:color="auto"/>
                                        <w:bottom w:val="none" w:sz="0" w:space="0" w:color="auto"/>
                                        <w:right w:val="none" w:sz="0" w:space="0" w:color="auto"/>
                                      </w:divBdr>
                                      <w:divsChild>
                                        <w:div w:id="17829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870467">
                      <w:marLeft w:val="0"/>
                      <w:marRight w:val="0"/>
                      <w:marTop w:val="0"/>
                      <w:marBottom w:val="0"/>
                      <w:divBdr>
                        <w:top w:val="none" w:sz="0" w:space="0" w:color="auto"/>
                        <w:left w:val="none" w:sz="0" w:space="0" w:color="auto"/>
                        <w:bottom w:val="none" w:sz="0" w:space="0" w:color="auto"/>
                        <w:right w:val="none" w:sz="0" w:space="0" w:color="auto"/>
                      </w:divBdr>
                      <w:divsChild>
                        <w:div w:id="16468543">
                          <w:marLeft w:val="0"/>
                          <w:marRight w:val="0"/>
                          <w:marTop w:val="0"/>
                          <w:marBottom w:val="0"/>
                          <w:divBdr>
                            <w:top w:val="none" w:sz="0" w:space="0" w:color="auto"/>
                            <w:left w:val="none" w:sz="0" w:space="0" w:color="auto"/>
                            <w:bottom w:val="none" w:sz="0" w:space="0" w:color="auto"/>
                            <w:right w:val="none" w:sz="0" w:space="0" w:color="auto"/>
                          </w:divBdr>
                          <w:divsChild>
                            <w:div w:id="423964702">
                              <w:marLeft w:val="0"/>
                              <w:marRight w:val="0"/>
                              <w:marTop w:val="0"/>
                              <w:marBottom w:val="0"/>
                              <w:divBdr>
                                <w:top w:val="none" w:sz="0" w:space="0" w:color="auto"/>
                                <w:left w:val="none" w:sz="0" w:space="0" w:color="auto"/>
                                <w:bottom w:val="none" w:sz="0" w:space="0" w:color="auto"/>
                                <w:right w:val="none" w:sz="0" w:space="0" w:color="auto"/>
                              </w:divBdr>
                              <w:divsChild>
                                <w:div w:id="2132048278">
                                  <w:marLeft w:val="0"/>
                                  <w:marRight w:val="0"/>
                                  <w:marTop w:val="0"/>
                                  <w:marBottom w:val="0"/>
                                  <w:divBdr>
                                    <w:top w:val="none" w:sz="0" w:space="0" w:color="auto"/>
                                    <w:left w:val="none" w:sz="0" w:space="0" w:color="auto"/>
                                    <w:bottom w:val="none" w:sz="0" w:space="0" w:color="auto"/>
                                    <w:right w:val="none" w:sz="0" w:space="0" w:color="auto"/>
                                  </w:divBdr>
                                  <w:divsChild>
                                    <w:div w:id="1590383101">
                                      <w:marLeft w:val="0"/>
                                      <w:marRight w:val="0"/>
                                      <w:marTop w:val="0"/>
                                      <w:marBottom w:val="0"/>
                                      <w:divBdr>
                                        <w:top w:val="none" w:sz="0" w:space="0" w:color="auto"/>
                                        <w:left w:val="none" w:sz="0" w:space="0" w:color="auto"/>
                                        <w:bottom w:val="none" w:sz="0" w:space="0" w:color="auto"/>
                                        <w:right w:val="none" w:sz="0" w:space="0" w:color="auto"/>
                                      </w:divBdr>
                                      <w:divsChild>
                                        <w:div w:id="76684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693828">
                      <w:marLeft w:val="0"/>
                      <w:marRight w:val="0"/>
                      <w:marTop w:val="0"/>
                      <w:marBottom w:val="0"/>
                      <w:divBdr>
                        <w:top w:val="none" w:sz="0" w:space="0" w:color="auto"/>
                        <w:left w:val="none" w:sz="0" w:space="0" w:color="auto"/>
                        <w:bottom w:val="none" w:sz="0" w:space="0" w:color="auto"/>
                        <w:right w:val="none" w:sz="0" w:space="0" w:color="auto"/>
                      </w:divBdr>
                      <w:divsChild>
                        <w:div w:id="1701512372">
                          <w:marLeft w:val="0"/>
                          <w:marRight w:val="0"/>
                          <w:marTop w:val="0"/>
                          <w:marBottom w:val="0"/>
                          <w:divBdr>
                            <w:top w:val="none" w:sz="0" w:space="0" w:color="auto"/>
                            <w:left w:val="none" w:sz="0" w:space="0" w:color="auto"/>
                            <w:bottom w:val="none" w:sz="0" w:space="0" w:color="auto"/>
                            <w:right w:val="none" w:sz="0" w:space="0" w:color="auto"/>
                          </w:divBdr>
                          <w:divsChild>
                            <w:div w:id="301158101">
                              <w:marLeft w:val="0"/>
                              <w:marRight w:val="0"/>
                              <w:marTop w:val="0"/>
                              <w:marBottom w:val="0"/>
                              <w:divBdr>
                                <w:top w:val="none" w:sz="0" w:space="0" w:color="auto"/>
                                <w:left w:val="none" w:sz="0" w:space="0" w:color="auto"/>
                                <w:bottom w:val="none" w:sz="0" w:space="0" w:color="auto"/>
                                <w:right w:val="none" w:sz="0" w:space="0" w:color="auto"/>
                              </w:divBdr>
                              <w:divsChild>
                                <w:div w:id="2030914145">
                                  <w:marLeft w:val="0"/>
                                  <w:marRight w:val="0"/>
                                  <w:marTop w:val="0"/>
                                  <w:marBottom w:val="0"/>
                                  <w:divBdr>
                                    <w:top w:val="none" w:sz="0" w:space="0" w:color="auto"/>
                                    <w:left w:val="none" w:sz="0" w:space="0" w:color="auto"/>
                                    <w:bottom w:val="none" w:sz="0" w:space="0" w:color="auto"/>
                                    <w:right w:val="none" w:sz="0" w:space="0" w:color="auto"/>
                                  </w:divBdr>
                                  <w:divsChild>
                                    <w:div w:id="998385810">
                                      <w:marLeft w:val="0"/>
                                      <w:marRight w:val="0"/>
                                      <w:marTop w:val="0"/>
                                      <w:marBottom w:val="0"/>
                                      <w:divBdr>
                                        <w:top w:val="none" w:sz="0" w:space="0" w:color="auto"/>
                                        <w:left w:val="none" w:sz="0" w:space="0" w:color="auto"/>
                                        <w:bottom w:val="none" w:sz="0" w:space="0" w:color="auto"/>
                                        <w:right w:val="none" w:sz="0" w:space="0" w:color="auto"/>
                                      </w:divBdr>
                                      <w:divsChild>
                                        <w:div w:id="2925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172099">
          <w:marLeft w:val="0"/>
          <w:marRight w:val="0"/>
          <w:marTop w:val="0"/>
          <w:marBottom w:val="0"/>
          <w:divBdr>
            <w:top w:val="none" w:sz="0" w:space="0" w:color="auto"/>
            <w:left w:val="none" w:sz="0" w:space="0" w:color="auto"/>
            <w:bottom w:val="none" w:sz="0" w:space="0" w:color="auto"/>
            <w:right w:val="none" w:sz="0" w:space="0" w:color="auto"/>
          </w:divBdr>
          <w:divsChild>
            <w:div w:id="1156651910">
              <w:marLeft w:val="0"/>
              <w:marRight w:val="0"/>
              <w:marTop w:val="0"/>
              <w:marBottom w:val="0"/>
              <w:divBdr>
                <w:top w:val="none" w:sz="0" w:space="0" w:color="auto"/>
                <w:left w:val="none" w:sz="0" w:space="0" w:color="auto"/>
                <w:bottom w:val="none" w:sz="0" w:space="0" w:color="auto"/>
                <w:right w:val="none" w:sz="0" w:space="0" w:color="auto"/>
              </w:divBdr>
              <w:divsChild>
                <w:div w:id="1267613927">
                  <w:marLeft w:val="0"/>
                  <w:marRight w:val="0"/>
                  <w:marTop w:val="0"/>
                  <w:marBottom w:val="0"/>
                  <w:divBdr>
                    <w:top w:val="none" w:sz="0" w:space="0" w:color="auto"/>
                    <w:left w:val="none" w:sz="0" w:space="0" w:color="auto"/>
                    <w:bottom w:val="none" w:sz="0" w:space="0" w:color="auto"/>
                    <w:right w:val="none" w:sz="0" w:space="0" w:color="auto"/>
                  </w:divBdr>
                  <w:divsChild>
                    <w:div w:id="248777723">
                      <w:marLeft w:val="0"/>
                      <w:marRight w:val="0"/>
                      <w:marTop w:val="0"/>
                      <w:marBottom w:val="0"/>
                      <w:divBdr>
                        <w:top w:val="none" w:sz="0" w:space="0" w:color="auto"/>
                        <w:left w:val="none" w:sz="0" w:space="0" w:color="auto"/>
                        <w:bottom w:val="none" w:sz="0" w:space="0" w:color="auto"/>
                        <w:right w:val="none" w:sz="0" w:space="0" w:color="auto"/>
                      </w:divBdr>
                    </w:div>
                    <w:div w:id="676423202">
                      <w:marLeft w:val="0"/>
                      <w:marRight w:val="0"/>
                      <w:marTop w:val="0"/>
                      <w:marBottom w:val="0"/>
                      <w:divBdr>
                        <w:top w:val="none" w:sz="0" w:space="0" w:color="auto"/>
                        <w:left w:val="none" w:sz="0" w:space="0" w:color="auto"/>
                        <w:bottom w:val="none" w:sz="0" w:space="0" w:color="auto"/>
                        <w:right w:val="none" w:sz="0" w:space="0" w:color="auto"/>
                      </w:divBdr>
                    </w:div>
                  </w:divsChild>
                </w:div>
                <w:div w:id="2010712607">
                  <w:marLeft w:val="0"/>
                  <w:marRight w:val="0"/>
                  <w:marTop w:val="0"/>
                  <w:marBottom w:val="0"/>
                  <w:divBdr>
                    <w:top w:val="none" w:sz="0" w:space="0" w:color="auto"/>
                    <w:left w:val="none" w:sz="0" w:space="0" w:color="auto"/>
                    <w:bottom w:val="none" w:sz="0" w:space="0" w:color="auto"/>
                    <w:right w:val="none" w:sz="0" w:space="0" w:color="auto"/>
                  </w:divBdr>
                  <w:divsChild>
                    <w:div w:id="637032814">
                      <w:marLeft w:val="0"/>
                      <w:marRight w:val="0"/>
                      <w:marTop w:val="0"/>
                      <w:marBottom w:val="0"/>
                      <w:divBdr>
                        <w:top w:val="none" w:sz="0" w:space="0" w:color="auto"/>
                        <w:left w:val="none" w:sz="0" w:space="0" w:color="auto"/>
                        <w:bottom w:val="none" w:sz="0" w:space="0" w:color="auto"/>
                        <w:right w:val="none" w:sz="0" w:space="0" w:color="auto"/>
                      </w:divBdr>
                      <w:divsChild>
                        <w:div w:id="14113896">
                          <w:marLeft w:val="0"/>
                          <w:marRight w:val="0"/>
                          <w:marTop w:val="0"/>
                          <w:marBottom w:val="0"/>
                          <w:divBdr>
                            <w:top w:val="none" w:sz="0" w:space="0" w:color="auto"/>
                            <w:left w:val="none" w:sz="0" w:space="0" w:color="auto"/>
                            <w:bottom w:val="none" w:sz="0" w:space="0" w:color="auto"/>
                            <w:right w:val="none" w:sz="0" w:space="0" w:color="auto"/>
                          </w:divBdr>
                          <w:divsChild>
                            <w:div w:id="769593438">
                              <w:marLeft w:val="0"/>
                              <w:marRight w:val="0"/>
                              <w:marTop w:val="0"/>
                              <w:marBottom w:val="0"/>
                              <w:divBdr>
                                <w:top w:val="none" w:sz="0" w:space="0" w:color="auto"/>
                                <w:left w:val="none" w:sz="0" w:space="0" w:color="auto"/>
                                <w:bottom w:val="none" w:sz="0" w:space="0" w:color="auto"/>
                                <w:right w:val="none" w:sz="0" w:space="0" w:color="auto"/>
                              </w:divBdr>
                              <w:divsChild>
                                <w:div w:id="1801261662">
                                  <w:marLeft w:val="0"/>
                                  <w:marRight w:val="0"/>
                                  <w:marTop w:val="0"/>
                                  <w:marBottom w:val="0"/>
                                  <w:divBdr>
                                    <w:top w:val="none" w:sz="0" w:space="0" w:color="auto"/>
                                    <w:left w:val="none" w:sz="0" w:space="0" w:color="auto"/>
                                    <w:bottom w:val="none" w:sz="0" w:space="0" w:color="auto"/>
                                    <w:right w:val="none" w:sz="0" w:space="0" w:color="auto"/>
                                  </w:divBdr>
                                  <w:divsChild>
                                    <w:div w:id="203521262">
                                      <w:marLeft w:val="0"/>
                                      <w:marRight w:val="0"/>
                                      <w:marTop w:val="0"/>
                                      <w:marBottom w:val="0"/>
                                      <w:divBdr>
                                        <w:top w:val="none" w:sz="0" w:space="0" w:color="auto"/>
                                        <w:left w:val="none" w:sz="0" w:space="0" w:color="auto"/>
                                        <w:bottom w:val="none" w:sz="0" w:space="0" w:color="auto"/>
                                        <w:right w:val="none" w:sz="0" w:space="0" w:color="auto"/>
                                      </w:divBdr>
                                      <w:divsChild>
                                        <w:div w:id="176842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78520">
                      <w:marLeft w:val="0"/>
                      <w:marRight w:val="0"/>
                      <w:marTop w:val="0"/>
                      <w:marBottom w:val="0"/>
                      <w:divBdr>
                        <w:top w:val="none" w:sz="0" w:space="0" w:color="auto"/>
                        <w:left w:val="none" w:sz="0" w:space="0" w:color="auto"/>
                        <w:bottom w:val="none" w:sz="0" w:space="0" w:color="auto"/>
                        <w:right w:val="none" w:sz="0" w:space="0" w:color="auto"/>
                      </w:divBdr>
                      <w:divsChild>
                        <w:div w:id="1441221286">
                          <w:marLeft w:val="0"/>
                          <w:marRight w:val="0"/>
                          <w:marTop w:val="0"/>
                          <w:marBottom w:val="0"/>
                          <w:divBdr>
                            <w:top w:val="none" w:sz="0" w:space="0" w:color="auto"/>
                            <w:left w:val="none" w:sz="0" w:space="0" w:color="auto"/>
                            <w:bottom w:val="none" w:sz="0" w:space="0" w:color="auto"/>
                            <w:right w:val="none" w:sz="0" w:space="0" w:color="auto"/>
                          </w:divBdr>
                          <w:divsChild>
                            <w:div w:id="451939718">
                              <w:marLeft w:val="0"/>
                              <w:marRight w:val="0"/>
                              <w:marTop w:val="0"/>
                              <w:marBottom w:val="0"/>
                              <w:divBdr>
                                <w:top w:val="none" w:sz="0" w:space="0" w:color="auto"/>
                                <w:left w:val="none" w:sz="0" w:space="0" w:color="auto"/>
                                <w:bottom w:val="none" w:sz="0" w:space="0" w:color="auto"/>
                                <w:right w:val="none" w:sz="0" w:space="0" w:color="auto"/>
                              </w:divBdr>
                              <w:divsChild>
                                <w:div w:id="1157185034">
                                  <w:marLeft w:val="0"/>
                                  <w:marRight w:val="0"/>
                                  <w:marTop w:val="0"/>
                                  <w:marBottom w:val="0"/>
                                  <w:divBdr>
                                    <w:top w:val="none" w:sz="0" w:space="0" w:color="auto"/>
                                    <w:left w:val="none" w:sz="0" w:space="0" w:color="auto"/>
                                    <w:bottom w:val="none" w:sz="0" w:space="0" w:color="auto"/>
                                    <w:right w:val="none" w:sz="0" w:space="0" w:color="auto"/>
                                  </w:divBdr>
                                  <w:divsChild>
                                    <w:div w:id="599335323">
                                      <w:marLeft w:val="0"/>
                                      <w:marRight w:val="0"/>
                                      <w:marTop w:val="0"/>
                                      <w:marBottom w:val="0"/>
                                      <w:divBdr>
                                        <w:top w:val="none" w:sz="0" w:space="0" w:color="auto"/>
                                        <w:left w:val="none" w:sz="0" w:space="0" w:color="auto"/>
                                        <w:bottom w:val="none" w:sz="0" w:space="0" w:color="auto"/>
                                        <w:right w:val="none" w:sz="0" w:space="0" w:color="auto"/>
                                      </w:divBdr>
                                      <w:divsChild>
                                        <w:div w:id="179093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580796">
              <w:marLeft w:val="120"/>
              <w:marRight w:val="0"/>
              <w:marTop w:val="0"/>
              <w:marBottom w:val="0"/>
              <w:divBdr>
                <w:top w:val="none" w:sz="0" w:space="0" w:color="auto"/>
                <w:left w:val="none" w:sz="0" w:space="0" w:color="auto"/>
                <w:bottom w:val="none" w:sz="0" w:space="0" w:color="auto"/>
                <w:right w:val="none" w:sz="0" w:space="0" w:color="auto"/>
              </w:divBdr>
              <w:divsChild>
                <w:div w:id="115862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62626">
      <w:bodyDiv w:val="1"/>
      <w:marLeft w:val="0"/>
      <w:marRight w:val="0"/>
      <w:marTop w:val="0"/>
      <w:marBottom w:val="0"/>
      <w:divBdr>
        <w:top w:val="none" w:sz="0" w:space="0" w:color="auto"/>
        <w:left w:val="none" w:sz="0" w:space="0" w:color="auto"/>
        <w:bottom w:val="none" w:sz="0" w:space="0" w:color="auto"/>
        <w:right w:val="none" w:sz="0" w:space="0" w:color="auto"/>
      </w:divBdr>
    </w:div>
    <w:div w:id="136650606">
      <w:bodyDiv w:val="1"/>
      <w:marLeft w:val="0"/>
      <w:marRight w:val="0"/>
      <w:marTop w:val="0"/>
      <w:marBottom w:val="0"/>
      <w:divBdr>
        <w:top w:val="none" w:sz="0" w:space="0" w:color="auto"/>
        <w:left w:val="none" w:sz="0" w:space="0" w:color="auto"/>
        <w:bottom w:val="none" w:sz="0" w:space="0" w:color="auto"/>
        <w:right w:val="none" w:sz="0" w:space="0" w:color="auto"/>
      </w:divBdr>
    </w:div>
    <w:div w:id="163671235">
      <w:bodyDiv w:val="1"/>
      <w:marLeft w:val="0"/>
      <w:marRight w:val="0"/>
      <w:marTop w:val="0"/>
      <w:marBottom w:val="0"/>
      <w:divBdr>
        <w:top w:val="none" w:sz="0" w:space="0" w:color="auto"/>
        <w:left w:val="none" w:sz="0" w:space="0" w:color="auto"/>
        <w:bottom w:val="none" w:sz="0" w:space="0" w:color="auto"/>
        <w:right w:val="none" w:sz="0" w:space="0" w:color="auto"/>
      </w:divBdr>
    </w:div>
    <w:div w:id="308747035">
      <w:bodyDiv w:val="1"/>
      <w:marLeft w:val="0"/>
      <w:marRight w:val="0"/>
      <w:marTop w:val="0"/>
      <w:marBottom w:val="0"/>
      <w:divBdr>
        <w:top w:val="none" w:sz="0" w:space="0" w:color="auto"/>
        <w:left w:val="none" w:sz="0" w:space="0" w:color="auto"/>
        <w:bottom w:val="none" w:sz="0" w:space="0" w:color="auto"/>
        <w:right w:val="none" w:sz="0" w:space="0" w:color="auto"/>
      </w:divBdr>
    </w:div>
    <w:div w:id="318660042">
      <w:bodyDiv w:val="1"/>
      <w:marLeft w:val="0"/>
      <w:marRight w:val="0"/>
      <w:marTop w:val="0"/>
      <w:marBottom w:val="0"/>
      <w:divBdr>
        <w:top w:val="none" w:sz="0" w:space="0" w:color="auto"/>
        <w:left w:val="none" w:sz="0" w:space="0" w:color="auto"/>
        <w:bottom w:val="none" w:sz="0" w:space="0" w:color="auto"/>
        <w:right w:val="none" w:sz="0" w:space="0" w:color="auto"/>
      </w:divBdr>
    </w:div>
    <w:div w:id="378893944">
      <w:bodyDiv w:val="1"/>
      <w:marLeft w:val="0"/>
      <w:marRight w:val="0"/>
      <w:marTop w:val="0"/>
      <w:marBottom w:val="0"/>
      <w:divBdr>
        <w:top w:val="none" w:sz="0" w:space="0" w:color="auto"/>
        <w:left w:val="none" w:sz="0" w:space="0" w:color="auto"/>
        <w:bottom w:val="none" w:sz="0" w:space="0" w:color="auto"/>
        <w:right w:val="none" w:sz="0" w:space="0" w:color="auto"/>
      </w:divBdr>
    </w:div>
    <w:div w:id="398292365">
      <w:bodyDiv w:val="1"/>
      <w:marLeft w:val="0"/>
      <w:marRight w:val="0"/>
      <w:marTop w:val="0"/>
      <w:marBottom w:val="0"/>
      <w:divBdr>
        <w:top w:val="none" w:sz="0" w:space="0" w:color="auto"/>
        <w:left w:val="none" w:sz="0" w:space="0" w:color="auto"/>
        <w:bottom w:val="none" w:sz="0" w:space="0" w:color="auto"/>
        <w:right w:val="none" w:sz="0" w:space="0" w:color="auto"/>
      </w:divBdr>
    </w:div>
    <w:div w:id="421220991">
      <w:bodyDiv w:val="1"/>
      <w:marLeft w:val="0"/>
      <w:marRight w:val="0"/>
      <w:marTop w:val="0"/>
      <w:marBottom w:val="0"/>
      <w:divBdr>
        <w:top w:val="none" w:sz="0" w:space="0" w:color="auto"/>
        <w:left w:val="none" w:sz="0" w:space="0" w:color="auto"/>
        <w:bottom w:val="none" w:sz="0" w:space="0" w:color="auto"/>
        <w:right w:val="none" w:sz="0" w:space="0" w:color="auto"/>
      </w:divBdr>
    </w:div>
    <w:div w:id="437527522">
      <w:bodyDiv w:val="1"/>
      <w:marLeft w:val="0"/>
      <w:marRight w:val="0"/>
      <w:marTop w:val="0"/>
      <w:marBottom w:val="0"/>
      <w:divBdr>
        <w:top w:val="none" w:sz="0" w:space="0" w:color="auto"/>
        <w:left w:val="none" w:sz="0" w:space="0" w:color="auto"/>
        <w:bottom w:val="none" w:sz="0" w:space="0" w:color="auto"/>
        <w:right w:val="none" w:sz="0" w:space="0" w:color="auto"/>
      </w:divBdr>
      <w:divsChild>
        <w:div w:id="1794324988">
          <w:marLeft w:val="0"/>
          <w:marRight w:val="0"/>
          <w:marTop w:val="0"/>
          <w:marBottom w:val="0"/>
          <w:divBdr>
            <w:top w:val="none" w:sz="0" w:space="0" w:color="auto"/>
            <w:left w:val="none" w:sz="0" w:space="0" w:color="auto"/>
            <w:bottom w:val="none" w:sz="0" w:space="0" w:color="auto"/>
            <w:right w:val="none" w:sz="0" w:space="0" w:color="auto"/>
          </w:divBdr>
          <w:divsChild>
            <w:div w:id="516045571">
              <w:marLeft w:val="0"/>
              <w:marRight w:val="0"/>
              <w:marTop w:val="0"/>
              <w:marBottom w:val="0"/>
              <w:divBdr>
                <w:top w:val="none" w:sz="0" w:space="0" w:color="auto"/>
                <w:left w:val="none" w:sz="0" w:space="0" w:color="auto"/>
                <w:bottom w:val="none" w:sz="0" w:space="0" w:color="auto"/>
                <w:right w:val="none" w:sz="0" w:space="0" w:color="auto"/>
              </w:divBdr>
              <w:divsChild>
                <w:div w:id="1204102824">
                  <w:marLeft w:val="0"/>
                  <w:marRight w:val="0"/>
                  <w:marTop w:val="0"/>
                  <w:marBottom w:val="0"/>
                  <w:divBdr>
                    <w:top w:val="none" w:sz="0" w:space="0" w:color="auto"/>
                    <w:left w:val="none" w:sz="0" w:space="0" w:color="auto"/>
                    <w:bottom w:val="none" w:sz="0" w:space="0" w:color="auto"/>
                    <w:right w:val="none" w:sz="0" w:space="0" w:color="auto"/>
                  </w:divBdr>
                  <w:divsChild>
                    <w:div w:id="1003894446">
                      <w:marLeft w:val="0"/>
                      <w:marRight w:val="0"/>
                      <w:marTop w:val="0"/>
                      <w:marBottom w:val="0"/>
                      <w:divBdr>
                        <w:top w:val="none" w:sz="0" w:space="0" w:color="auto"/>
                        <w:left w:val="none" w:sz="0" w:space="0" w:color="auto"/>
                        <w:bottom w:val="none" w:sz="0" w:space="0" w:color="auto"/>
                        <w:right w:val="none" w:sz="0" w:space="0" w:color="auto"/>
                      </w:divBdr>
                      <w:divsChild>
                        <w:div w:id="910577467">
                          <w:marLeft w:val="0"/>
                          <w:marRight w:val="0"/>
                          <w:marTop w:val="0"/>
                          <w:marBottom w:val="0"/>
                          <w:divBdr>
                            <w:top w:val="none" w:sz="0" w:space="0" w:color="auto"/>
                            <w:left w:val="none" w:sz="0" w:space="0" w:color="auto"/>
                            <w:bottom w:val="none" w:sz="0" w:space="0" w:color="auto"/>
                            <w:right w:val="none" w:sz="0" w:space="0" w:color="auto"/>
                          </w:divBdr>
                          <w:divsChild>
                            <w:div w:id="430276225">
                              <w:marLeft w:val="0"/>
                              <w:marRight w:val="0"/>
                              <w:marTop w:val="0"/>
                              <w:marBottom w:val="0"/>
                              <w:divBdr>
                                <w:top w:val="none" w:sz="0" w:space="0" w:color="auto"/>
                                <w:left w:val="none" w:sz="0" w:space="0" w:color="auto"/>
                                <w:bottom w:val="none" w:sz="0" w:space="0" w:color="auto"/>
                                <w:right w:val="none" w:sz="0" w:space="0" w:color="auto"/>
                              </w:divBdr>
                              <w:divsChild>
                                <w:div w:id="391854902">
                                  <w:marLeft w:val="0"/>
                                  <w:marRight w:val="0"/>
                                  <w:marTop w:val="0"/>
                                  <w:marBottom w:val="0"/>
                                  <w:divBdr>
                                    <w:top w:val="none" w:sz="0" w:space="0" w:color="auto"/>
                                    <w:left w:val="none" w:sz="0" w:space="0" w:color="auto"/>
                                    <w:bottom w:val="none" w:sz="0" w:space="0" w:color="auto"/>
                                    <w:right w:val="none" w:sz="0" w:space="0" w:color="auto"/>
                                  </w:divBdr>
                                  <w:divsChild>
                                    <w:div w:id="882330666">
                                      <w:marLeft w:val="0"/>
                                      <w:marRight w:val="0"/>
                                      <w:marTop w:val="0"/>
                                      <w:marBottom w:val="0"/>
                                      <w:divBdr>
                                        <w:top w:val="none" w:sz="0" w:space="0" w:color="auto"/>
                                        <w:left w:val="none" w:sz="0" w:space="0" w:color="auto"/>
                                        <w:bottom w:val="none" w:sz="0" w:space="0" w:color="auto"/>
                                        <w:right w:val="none" w:sz="0" w:space="0" w:color="auto"/>
                                      </w:divBdr>
                                      <w:divsChild>
                                        <w:div w:id="1347245093">
                                          <w:marLeft w:val="0"/>
                                          <w:marRight w:val="0"/>
                                          <w:marTop w:val="0"/>
                                          <w:marBottom w:val="0"/>
                                          <w:divBdr>
                                            <w:top w:val="none" w:sz="0" w:space="0" w:color="auto"/>
                                            <w:left w:val="none" w:sz="0" w:space="0" w:color="auto"/>
                                            <w:bottom w:val="none" w:sz="0" w:space="0" w:color="auto"/>
                                            <w:right w:val="none" w:sz="0" w:space="0" w:color="auto"/>
                                          </w:divBdr>
                                          <w:divsChild>
                                            <w:div w:id="1403330701">
                                              <w:marLeft w:val="0"/>
                                              <w:marRight w:val="0"/>
                                              <w:marTop w:val="0"/>
                                              <w:marBottom w:val="0"/>
                                              <w:divBdr>
                                                <w:top w:val="none" w:sz="0" w:space="0" w:color="auto"/>
                                                <w:left w:val="none" w:sz="0" w:space="0" w:color="auto"/>
                                                <w:bottom w:val="none" w:sz="0" w:space="0" w:color="auto"/>
                                                <w:right w:val="none" w:sz="0" w:space="0" w:color="auto"/>
                                              </w:divBdr>
                                              <w:divsChild>
                                                <w:div w:id="340668535">
                                                  <w:marLeft w:val="0"/>
                                                  <w:marRight w:val="0"/>
                                                  <w:marTop w:val="0"/>
                                                  <w:marBottom w:val="0"/>
                                                  <w:divBdr>
                                                    <w:top w:val="none" w:sz="0" w:space="0" w:color="auto"/>
                                                    <w:left w:val="none" w:sz="0" w:space="0" w:color="auto"/>
                                                    <w:bottom w:val="none" w:sz="0" w:space="0" w:color="auto"/>
                                                    <w:right w:val="none" w:sz="0" w:space="0" w:color="auto"/>
                                                  </w:divBdr>
                                                  <w:divsChild>
                                                    <w:div w:id="545336781">
                                                      <w:marLeft w:val="0"/>
                                                      <w:marRight w:val="0"/>
                                                      <w:marTop w:val="0"/>
                                                      <w:marBottom w:val="0"/>
                                                      <w:divBdr>
                                                        <w:top w:val="none" w:sz="0" w:space="0" w:color="auto"/>
                                                        <w:left w:val="none" w:sz="0" w:space="0" w:color="auto"/>
                                                        <w:bottom w:val="none" w:sz="0" w:space="0" w:color="auto"/>
                                                        <w:right w:val="none" w:sz="0" w:space="0" w:color="auto"/>
                                                      </w:divBdr>
                                                      <w:divsChild>
                                                        <w:div w:id="771896942">
                                                          <w:marLeft w:val="0"/>
                                                          <w:marRight w:val="0"/>
                                                          <w:marTop w:val="0"/>
                                                          <w:marBottom w:val="0"/>
                                                          <w:divBdr>
                                                            <w:top w:val="none" w:sz="0" w:space="0" w:color="auto"/>
                                                            <w:left w:val="none" w:sz="0" w:space="0" w:color="auto"/>
                                                            <w:bottom w:val="none" w:sz="0" w:space="0" w:color="auto"/>
                                                            <w:right w:val="none" w:sz="0" w:space="0" w:color="auto"/>
                                                          </w:divBdr>
                                                          <w:divsChild>
                                                            <w:div w:id="1557164838">
                                                              <w:marLeft w:val="0"/>
                                                              <w:marRight w:val="0"/>
                                                              <w:marTop w:val="0"/>
                                                              <w:marBottom w:val="0"/>
                                                              <w:divBdr>
                                                                <w:top w:val="none" w:sz="0" w:space="0" w:color="auto"/>
                                                                <w:left w:val="none" w:sz="0" w:space="0" w:color="auto"/>
                                                                <w:bottom w:val="none" w:sz="0" w:space="0" w:color="auto"/>
                                                                <w:right w:val="none" w:sz="0" w:space="0" w:color="auto"/>
                                                              </w:divBdr>
                                                              <w:divsChild>
                                                                <w:div w:id="1498154030">
                                                                  <w:marLeft w:val="0"/>
                                                                  <w:marRight w:val="0"/>
                                                                  <w:marTop w:val="0"/>
                                                                  <w:marBottom w:val="0"/>
                                                                  <w:divBdr>
                                                                    <w:top w:val="none" w:sz="0" w:space="0" w:color="auto"/>
                                                                    <w:left w:val="none" w:sz="0" w:space="0" w:color="auto"/>
                                                                    <w:bottom w:val="none" w:sz="0" w:space="0" w:color="auto"/>
                                                                    <w:right w:val="none" w:sz="0" w:space="0" w:color="auto"/>
                                                                  </w:divBdr>
                                                                  <w:divsChild>
                                                                    <w:div w:id="848834382">
                                                                      <w:marLeft w:val="0"/>
                                                                      <w:marRight w:val="0"/>
                                                                      <w:marTop w:val="0"/>
                                                                      <w:marBottom w:val="0"/>
                                                                      <w:divBdr>
                                                                        <w:top w:val="none" w:sz="0" w:space="0" w:color="auto"/>
                                                                        <w:left w:val="none" w:sz="0" w:space="0" w:color="auto"/>
                                                                        <w:bottom w:val="none" w:sz="0" w:space="0" w:color="auto"/>
                                                                        <w:right w:val="none" w:sz="0" w:space="0" w:color="auto"/>
                                                                      </w:divBdr>
                                                                      <w:divsChild>
                                                                        <w:div w:id="1454054597">
                                                                          <w:marLeft w:val="0"/>
                                                                          <w:marRight w:val="0"/>
                                                                          <w:marTop w:val="0"/>
                                                                          <w:marBottom w:val="0"/>
                                                                          <w:divBdr>
                                                                            <w:top w:val="none" w:sz="0" w:space="0" w:color="auto"/>
                                                                            <w:left w:val="none" w:sz="0" w:space="0" w:color="auto"/>
                                                                            <w:bottom w:val="none" w:sz="0" w:space="0" w:color="auto"/>
                                                                            <w:right w:val="none" w:sz="0" w:space="0" w:color="auto"/>
                                                                          </w:divBdr>
                                                                          <w:divsChild>
                                                                            <w:div w:id="1048845970">
                                                                              <w:marLeft w:val="0"/>
                                                                              <w:marRight w:val="0"/>
                                                                              <w:marTop w:val="0"/>
                                                                              <w:marBottom w:val="0"/>
                                                                              <w:divBdr>
                                                                                <w:top w:val="none" w:sz="0" w:space="0" w:color="auto"/>
                                                                                <w:left w:val="none" w:sz="0" w:space="0" w:color="auto"/>
                                                                                <w:bottom w:val="none" w:sz="0" w:space="0" w:color="auto"/>
                                                                                <w:right w:val="none" w:sz="0" w:space="0" w:color="auto"/>
                                                                              </w:divBdr>
                                                                              <w:divsChild>
                                                                                <w:div w:id="2056931772">
                                                                                  <w:marLeft w:val="0"/>
                                                                                  <w:marRight w:val="0"/>
                                                                                  <w:marTop w:val="0"/>
                                                                                  <w:marBottom w:val="0"/>
                                                                                  <w:divBdr>
                                                                                    <w:top w:val="none" w:sz="0" w:space="0" w:color="auto"/>
                                                                                    <w:left w:val="none" w:sz="0" w:space="0" w:color="auto"/>
                                                                                    <w:bottom w:val="none" w:sz="0" w:space="0" w:color="auto"/>
                                                                                    <w:right w:val="none" w:sz="0" w:space="0" w:color="auto"/>
                                                                                  </w:divBdr>
                                                                                  <w:divsChild>
                                                                                    <w:div w:id="1984692544">
                                                                                      <w:marLeft w:val="0"/>
                                                                                      <w:marRight w:val="0"/>
                                                                                      <w:marTop w:val="0"/>
                                                                                      <w:marBottom w:val="0"/>
                                                                                      <w:divBdr>
                                                                                        <w:top w:val="none" w:sz="0" w:space="0" w:color="auto"/>
                                                                                        <w:left w:val="none" w:sz="0" w:space="0" w:color="auto"/>
                                                                                        <w:bottom w:val="none" w:sz="0" w:space="0" w:color="auto"/>
                                                                                        <w:right w:val="none" w:sz="0" w:space="0" w:color="auto"/>
                                                                                      </w:divBdr>
                                                                                      <w:divsChild>
                                                                                        <w:div w:id="161501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7230306">
      <w:bodyDiv w:val="1"/>
      <w:marLeft w:val="0"/>
      <w:marRight w:val="0"/>
      <w:marTop w:val="0"/>
      <w:marBottom w:val="0"/>
      <w:divBdr>
        <w:top w:val="none" w:sz="0" w:space="0" w:color="auto"/>
        <w:left w:val="none" w:sz="0" w:space="0" w:color="auto"/>
        <w:bottom w:val="none" w:sz="0" w:space="0" w:color="auto"/>
        <w:right w:val="none" w:sz="0" w:space="0" w:color="auto"/>
      </w:divBdr>
    </w:div>
    <w:div w:id="591551137">
      <w:bodyDiv w:val="1"/>
      <w:marLeft w:val="0"/>
      <w:marRight w:val="0"/>
      <w:marTop w:val="0"/>
      <w:marBottom w:val="0"/>
      <w:divBdr>
        <w:top w:val="none" w:sz="0" w:space="0" w:color="auto"/>
        <w:left w:val="none" w:sz="0" w:space="0" w:color="auto"/>
        <w:bottom w:val="none" w:sz="0" w:space="0" w:color="auto"/>
        <w:right w:val="none" w:sz="0" w:space="0" w:color="auto"/>
      </w:divBdr>
    </w:div>
    <w:div w:id="629171197">
      <w:bodyDiv w:val="1"/>
      <w:marLeft w:val="0"/>
      <w:marRight w:val="0"/>
      <w:marTop w:val="0"/>
      <w:marBottom w:val="0"/>
      <w:divBdr>
        <w:top w:val="none" w:sz="0" w:space="0" w:color="auto"/>
        <w:left w:val="none" w:sz="0" w:space="0" w:color="auto"/>
        <w:bottom w:val="none" w:sz="0" w:space="0" w:color="auto"/>
        <w:right w:val="none" w:sz="0" w:space="0" w:color="auto"/>
      </w:divBdr>
    </w:div>
    <w:div w:id="657464255">
      <w:bodyDiv w:val="1"/>
      <w:marLeft w:val="0"/>
      <w:marRight w:val="0"/>
      <w:marTop w:val="0"/>
      <w:marBottom w:val="0"/>
      <w:divBdr>
        <w:top w:val="none" w:sz="0" w:space="0" w:color="auto"/>
        <w:left w:val="none" w:sz="0" w:space="0" w:color="auto"/>
        <w:bottom w:val="none" w:sz="0" w:space="0" w:color="auto"/>
        <w:right w:val="none" w:sz="0" w:space="0" w:color="auto"/>
      </w:divBdr>
    </w:div>
    <w:div w:id="747994214">
      <w:bodyDiv w:val="1"/>
      <w:marLeft w:val="0"/>
      <w:marRight w:val="0"/>
      <w:marTop w:val="0"/>
      <w:marBottom w:val="0"/>
      <w:divBdr>
        <w:top w:val="none" w:sz="0" w:space="0" w:color="auto"/>
        <w:left w:val="none" w:sz="0" w:space="0" w:color="auto"/>
        <w:bottom w:val="none" w:sz="0" w:space="0" w:color="auto"/>
        <w:right w:val="none" w:sz="0" w:space="0" w:color="auto"/>
      </w:divBdr>
    </w:div>
    <w:div w:id="770971264">
      <w:bodyDiv w:val="1"/>
      <w:marLeft w:val="0"/>
      <w:marRight w:val="0"/>
      <w:marTop w:val="0"/>
      <w:marBottom w:val="0"/>
      <w:divBdr>
        <w:top w:val="none" w:sz="0" w:space="0" w:color="auto"/>
        <w:left w:val="none" w:sz="0" w:space="0" w:color="auto"/>
        <w:bottom w:val="none" w:sz="0" w:space="0" w:color="auto"/>
        <w:right w:val="none" w:sz="0" w:space="0" w:color="auto"/>
      </w:divBdr>
    </w:div>
    <w:div w:id="860242872">
      <w:bodyDiv w:val="1"/>
      <w:marLeft w:val="0"/>
      <w:marRight w:val="0"/>
      <w:marTop w:val="0"/>
      <w:marBottom w:val="0"/>
      <w:divBdr>
        <w:top w:val="none" w:sz="0" w:space="0" w:color="auto"/>
        <w:left w:val="none" w:sz="0" w:space="0" w:color="auto"/>
        <w:bottom w:val="none" w:sz="0" w:space="0" w:color="auto"/>
        <w:right w:val="none" w:sz="0" w:space="0" w:color="auto"/>
      </w:divBdr>
    </w:div>
    <w:div w:id="864640147">
      <w:bodyDiv w:val="1"/>
      <w:marLeft w:val="0"/>
      <w:marRight w:val="0"/>
      <w:marTop w:val="0"/>
      <w:marBottom w:val="0"/>
      <w:divBdr>
        <w:top w:val="none" w:sz="0" w:space="0" w:color="auto"/>
        <w:left w:val="none" w:sz="0" w:space="0" w:color="auto"/>
        <w:bottom w:val="none" w:sz="0" w:space="0" w:color="auto"/>
        <w:right w:val="none" w:sz="0" w:space="0" w:color="auto"/>
      </w:divBdr>
    </w:div>
    <w:div w:id="925267037">
      <w:bodyDiv w:val="1"/>
      <w:marLeft w:val="0"/>
      <w:marRight w:val="0"/>
      <w:marTop w:val="0"/>
      <w:marBottom w:val="0"/>
      <w:divBdr>
        <w:top w:val="none" w:sz="0" w:space="0" w:color="auto"/>
        <w:left w:val="none" w:sz="0" w:space="0" w:color="auto"/>
        <w:bottom w:val="none" w:sz="0" w:space="0" w:color="auto"/>
        <w:right w:val="none" w:sz="0" w:space="0" w:color="auto"/>
      </w:divBdr>
    </w:div>
    <w:div w:id="1014502777">
      <w:bodyDiv w:val="1"/>
      <w:marLeft w:val="0"/>
      <w:marRight w:val="0"/>
      <w:marTop w:val="0"/>
      <w:marBottom w:val="0"/>
      <w:divBdr>
        <w:top w:val="none" w:sz="0" w:space="0" w:color="auto"/>
        <w:left w:val="none" w:sz="0" w:space="0" w:color="auto"/>
        <w:bottom w:val="none" w:sz="0" w:space="0" w:color="auto"/>
        <w:right w:val="none" w:sz="0" w:space="0" w:color="auto"/>
      </w:divBdr>
    </w:div>
    <w:div w:id="1060636620">
      <w:bodyDiv w:val="1"/>
      <w:marLeft w:val="0"/>
      <w:marRight w:val="0"/>
      <w:marTop w:val="0"/>
      <w:marBottom w:val="0"/>
      <w:divBdr>
        <w:top w:val="none" w:sz="0" w:space="0" w:color="auto"/>
        <w:left w:val="none" w:sz="0" w:space="0" w:color="auto"/>
        <w:bottom w:val="none" w:sz="0" w:space="0" w:color="auto"/>
        <w:right w:val="none" w:sz="0" w:space="0" w:color="auto"/>
      </w:divBdr>
      <w:divsChild>
        <w:div w:id="1668821811">
          <w:marLeft w:val="0"/>
          <w:marRight w:val="0"/>
          <w:marTop w:val="0"/>
          <w:marBottom w:val="0"/>
          <w:divBdr>
            <w:top w:val="none" w:sz="0" w:space="0" w:color="auto"/>
            <w:left w:val="none" w:sz="0" w:space="0" w:color="auto"/>
            <w:bottom w:val="none" w:sz="0" w:space="0" w:color="auto"/>
            <w:right w:val="none" w:sz="0" w:space="0" w:color="auto"/>
          </w:divBdr>
        </w:div>
      </w:divsChild>
    </w:div>
    <w:div w:id="1158617020">
      <w:bodyDiv w:val="1"/>
      <w:marLeft w:val="0"/>
      <w:marRight w:val="0"/>
      <w:marTop w:val="0"/>
      <w:marBottom w:val="0"/>
      <w:divBdr>
        <w:top w:val="none" w:sz="0" w:space="0" w:color="auto"/>
        <w:left w:val="none" w:sz="0" w:space="0" w:color="auto"/>
        <w:bottom w:val="none" w:sz="0" w:space="0" w:color="auto"/>
        <w:right w:val="none" w:sz="0" w:space="0" w:color="auto"/>
      </w:divBdr>
    </w:div>
    <w:div w:id="1177309608">
      <w:bodyDiv w:val="1"/>
      <w:marLeft w:val="0"/>
      <w:marRight w:val="0"/>
      <w:marTop w:val="0"/>
      <w:marBottom w:val="0"/>
      <w:divBdr>
        <w:top w:val="none" w:sz="0" w:space="0" w:color="auto"/>
        <w:left w:val="none" w:sz="0" w:space="0" w:color="auto"/>
        <w:bottom w:val="none" w:sz="0" w:space="0" w:color="auto"/>
        <w:right w:val="none" w:sz="0" w:space="0" w:color="auto"/>
      </w:divBdr>
      <w:divsChild>
        <w:div w:id="1535654441">
          <w:marLeft w:val="446"/>
          <w:marRight w:val="0"/>
          <w:marTop w:val="0"/>
          <w:marBottom w:val="120"/>
          <w:divBdr>
            <w:top w:val="none" w:sz="0" w:space="0" w:color="auto"/>
            <w:left w:val="none" w:sz="0" w:space="0" w:color="auto"/>
            <w:bottom w:val="none" w:sz="0" w:space="0" w:color="auto"/>
            <w:right w:val="none" w:sz="0" w:space="0" w:color="auto"/>
          </w:divBdr>
        </w:div>
      </w:divsChild>
    </w:div>
    <w:div w:id="1284727891">
      <w:bodyDiv w:val="1"/>
      <w:marLeft w:val="0"/>
      <w:marRight w:val="0"/>
      <w:marTop w:val="0"/>
      <w:marBottom w:val="0"/>
      <w:divBdr>
        <w:top w:val="none" w:sz="0" w:space="0" w:color="auto"/>
        <w:left w:val="none" w:sz="0" w:space="0" w:color="auto"/>
        <w:bottom w:val="none" w:sz="0" w:space="0" w:color="auto"/>
        <w:right w:val="none" w:sz="0" w:space="0" w:color="auto"/>
      </w:divBdr>
    </w:div>
    <w:div w:id="1315794254">
      <w:bodyDiv w:val="1"/>
      <w:marLeft w:val="0"/>
      <w:marRight w:val="0"/>
      <w:marTop w:val="0"/>
      <w:marBottom w:val="0"/>
      <w:divBdr>
        <w:top w:val="none" w:sz="0" w:space="0" w:color="auto"/>
        <w:left w:val="none" w:sz="0" w:space="0" w:color="auto"/>
        <w:bottom w:val="none" w:sz="0" w:space="0" w:color="auto"/>
        <w:right w:val="none" w:sz="0" w:space="0" w:color="auto"/>
      </w:divBdr>
    </w:div>
    <w:div w:id="1485077821">
      <w:bodyDiv w:val="1"/>
      <w:marLeft w:val="0"/>
      <w:marRight w:val="0"/>
      <w:marTop w:val="0"/>
      <w:marBottom w:val="0"/>
      <w:divBdr>
        <w:top w:val="none" w:sz="0" w:space="0" w:color="auto"/>
        <w:left w:val="none" w:sz="0" w:space="0" w:color="auto"/>
        <w:bottom w:val="none" w:sz="0" w:space="0" w:color="auto"/>
        <w:right w:val="none" w:sz="0" w:space="0" w:color="auto"/>
      </w:divBdr>
    </w:div>
    <w:div w:id="1485509849">
      <w:bodyDiv w:val="1"/>
      <w:marLeft w:val="0"/>
      <w:marRight w:val="0"/>
      <w:marTop w:val="0"/>
      <w:marBottom w:val="0"/>
      <w:divBdr>
        <w:top w:val="none" w:sz="0" w:space="0" w:color="auto"/>
        <w:left w:val="none" w:sz="0" w:space="0" w:color="auto"/>
        <w:bottom w:val="none" w:sz="0" w:space="0" w:color="auto"/>
        <w:right w:val="none" w:sz="0" w:space="0" w:color="auto"/>
      </w:divBdr>
    </w:div>
    <w:div w:id="1513493114">
      <w:bodyDiv w:val="1"/>
      <w:marLeft w:val="0"/>
      <w:marRight w:val="0"/>
      <w:marTop w:val="0"/>
      <w:marBottom w:val="0"/>
      <w:divBdr>
        <w:top w:val="none" w:sz="0" w:space="0" w:color="auto"/>
        <w:left w:val="none" w:sz="0" w:space="0" w:color="auto"/>
        <w:bottom w:val="none" w:sz="0" w:space="0" w:color="auto"/>
        <w:right w:val="none" w:sz="0" w:space="0" w:color="auto"/>
      </w:divBdr>
    </w:div>
    <w:div w:id="1529028204">
      <w:bodyDiv w:val="1"/>
      <w:marLeft w:val="0"/>
      <w:marRight w:val="0"/>
      <w:marTop w:val="0"/>
      <w:marBottom w:val="0"/>
      <w:divBdr>
        <w:top w:val="none" w:sz="0" w:space="0" w:color="auto"/>
        <w:left w:val="none" w:sz="0" w:space="0" w:color="auto"/>
        <w:bottom w:val="none" w:sz="0" w:space="0" w:color="auto"/>
        <w:right w:val="none" w:sz="0" w:space="0" w:color="auto"/>
      </w:divBdr>
    </w:div>
    <w:div w:id="1566911822">
      <w:bodyDiv w:val="1"/>
      <w:marLeft w:val="0"/>
      <w:marRight w:val="0"/>
      <w:marTop w:val="0"/>
      <w:marBottom w:val="0"/>
      <w:divBdr>
        <w:top w:val="none" w:sz="0" w:space="0" w:color="auto"/>
        <w:left w:val="none" w:sz="0" w:space="0" w:color="auto"/>
        <w:bottom w:val="none" w:sz="0" w:space="0" w:color="auto"/>
        <w:right w:val="none" w:sz="0" w:space="0" w:color="auto"/>
      </w:divBdr>
    </w:div>
    <w:div w:id="1628124021">
      <w:bodyDiv w:val="1"/>
      <w:marLeft w:val="0"/>
      <w:marRight w:val="0"/>
      <w:marTop w:val="0"/>
      <w:marBottom w:val="0"/>
      <w:divBdr>
        <w:top w:val="none" w:sz="0" w:space="0" w:color="auto"/>
        <w:left w:val="none" w:sz="0" w:space="0" w:color="auto"/>
        <w:bottom w:val="none" w:sz="0" w:space="0" w:color="auto"/>
        <w:right w:val="none" w:sz="0" w:space="0" w:color="auto"/>
      </w:divBdr>
    </w:div>
    <w:div w:id="1651905839">
      <w:bodyDiv w:val="1"/>
      <w:marLeft w:val="0"/>
      <w:marRight w:val="0"/>
      <w:marTop w:val="0"/>
      <w:marBottom w:val="0"/>
      <w:divBdr>
        <w:top w:val="none" w:sz="0" w:space="0" w:color="auto"/>
        <w:left w:val="none" w:sz="0" w:space="0" w:color="auto"/>
        <w:bottom w:val="none" w:sz="0" w:space="0" w:color="auto"/>
        <w:right w:val="none" w:sz="0" w:space="0" w:color="auto"/>
      </w:divBdr>
      <w:divsChild>
        <w:div w:id="930047117">
          <w:marLeft w:val="446"/>
          <w:marRight w:val="0"/>
          <w:marTop w:val="240"/>
          <w:marBottom w:val="0"/>
          <w:divBdr>
            <w:top w:val="none" w:sz="0" w:space="0" w:color="auto"/>
            <w:left w:val="none" w:sz="0" w:space="0" w:color="auto"/>
            <w:bottom w:val="none" w:sz="0" w:space="0" w:color="auto"/>
            <w:right w:val="none" w:sz="0" w:space="0" w:color="auto"/>
          </w:divBdr>
        </w:div>
        <w:div w:id="1245139349">
          <w:marLeft w:val="446"/>
          <w:marRight w:val="0"/>
          <w:marTop w:val="240"/>
          <w:marBottom w:val="0"/>
          <w:divBdr>
            <w:top w:val="none" w:sz="0" w:space="0" w:color="auto"/>
            <w:left w:val="none" w:sz="0" w:space="0" w:color="auto"/>
            <w:bottom w:val="none" w:sz="0" w:space="0" w:color="auto"/>
            <w:right w:val="none" w:sz="0" w:space="0" w:color="auto"/>
          </w:divBdr>
        </w:div>
      </w:divsChild>
    </w:div>
    <w:div w:id="1721244961">
      <w:bodyDiv w:val="1"/>
      <w:marLeft w:val="0"/>
      <w:marRight w:val="0"/>
      <w:marTop w:val="0"/>
      <w:marBottom w:val="0"/>
      <w:divBdr>
        <w:top w:val="none" w:sz="0" w:space="0" w:color="auto"/>
        <w:left w:val="none" w:sz="0" w:space="0" w:color="auto"/>
        <w:bottom w:val="none" w:sz="0" w:space="0" w:color="auto"/>
        <w:right w:val="none" w:sz="0" w:space="0" w:color="auto"/>
      </w:divBdr>
    </w:div>
    <w:div w:id="1778014906">
      <w:bodyDiv w:val="1"/>
      <w:marLeft w:val="0"/>
      <w:marRight w:val="0"/>
      <w:marTop w:val="0"/>
      <w:marBottom w:val="0"/>
      <w:divBdr>
        <w:top w:val="none" w:sz="0" w:space="0" w:color="auto"/>
        <w:left w:val="none" w:sz="0" w:space="0" w:color="auto"/>
        <w:bottom w:val="none" w:sz="0" w:space="0" w:color="auto"/>
        <w:right w:val="none" w:sz="0" w:space="0" w:color="auto"/>
      </w:divBdr>
    </w:div>
    <w:div w:id="1808859245">
      <w:bodyDiv w:val="1"/>
      <w:marLeft w:val="0"/>
      <w:marRight w:val="0"/>
      <w:marTop w:val="0"/>
      <w:marBottom w:val="0"/>
      <w:divBdr>
        <w:top w:val="none" w:sz="0" w:space="0" w:color="auto"/>
        <w:left w:val="none" w:sz="0" w:space="0" w:color="auto"/>
        <w:bottom w:val="none" w:sz="0" w:space="0" w:color="auto"/>
        <w:right w:val="none" w:sz="0" w:space="0" w:color="auto"/>
      </w:divBdr>
    </w:div>
    <w:div w:id="1834566735">
      <w:bodyDiv w:val="1"/>
      <w:marLeft w:val="0"/>
      <w:marRight w:val="0"/>
      <w:marTop w:val="0"/>
      <w:marBottom w:val="0"/>
      <w:divBdr>
        <w:top w:val="none" w:sz="0" w:space="0" w:color="auto"/>
        <w:left w:val="none" w:sz="0" w:space="0" w:color="auto"/>
        <w:bottom w:val="none" w:sz="0" w:space="0" w:color="auto"/>
        <w:right w:val="none" w:sz="0" w:space="0" w:color="auto"/>
      </w:divBdr>
    </w:div>
    <w:div w:id="1891382622">
      <w:bodyDiv w:val="1"/>
      <w:marLeft w:val="0"/>
      <w:marRight w:val="0"/>
      <w:marTop w:val="0"/>
      <w:marBottom w:val="0"/>
      <w:divBdr>
        <w:top w:val="none" w:sz="0" w:space="0" w:color="auto"/>
        <w:left w:val="none" w:sz="0" w:space="0" w:color="auto"/>
        <w:bottom w:val="none" w:sz="0" w:space="0" w:color="auto"/>
        <w:right w:val="none" w:sz="0" w:space="0" w:color="auto"/>
      </w:divBdr>
    </w:div>
    <w:div w:id="1979340303">
      <w:bodyDiv w:val="1"/>
      <w:marLeft w:val="0"/>
      <w:marRight w:val="0"/>
      <w:marTop w:val="0"/>
      <w:marBottom w:val="0"/>
      <w:divBdr>
        <w:top w:val="none" w:sz="0" w:space="0" w:color="auto"/>
        <w:left w:val="none" w:sz="0" w:space="0" w:color="auto"/>
        <w:bottom w:val="none" w:sz="0" w:space="0" w:color="auto"/>
        <w:right w:val="none" w:sz="0" w:space="0" w:color="auto"/>
      </w:divBdr>
    </w:div>
    <w:div w:id="2020307618">
      <w:bodyDiv w:val="1"/>
      <w:marLeft w:val="0"/>
      <w:marRight w:val="0"/>
      <w:marTop w:val="0"/>
      <w:marBottom w:val="0"/>
      <w:divBdr>
        <w:top w:val="none" w:sz="0" w:space="0" w:color="auto"/>
        <w:left w:val="none" w:sz="0" w:space="0" w:color="auto"/>
        <w:bottom w:val="none" w:sz="0" w:space="0" w:color="auto"/>
        <w:right w:val="none" w:sz="0" w:space="0" w:color="auto"/>
      </w:divBdr>
    </w:div>
    <w:div w:id="2053916096">
      <w:bodyDiv w:val="1"/>
      <w:marLeft w:val="0"/>
      <w:marRight w:val="0"/>
      <w:marTop w:val="0"/>
      <w:marBottom w:val="0"/>
      <w:divBdr>
        <w:top w:val="none" w:sz="0" w:space="0" w:color="auto"/>
        <w:left w:val="none" w:sz="0" w:space="0" w:color="auto"/>
        <w:bottom w:val="none" w:sz="0" w:space="0" w:color="auto"/>
        <w:right w:val="none" w:sz="0" w:space="0" w:color="auto"/>
      </w:divBdr>
    </w:div>
    <w:div w:id="2103253859">
      <w:bodyDiv w:val="1"/>
      <w:marLeft w:val="0"/>
      <w:marRight w:val="0"/>
      <w:marTop w:val="0"/>
      <w:marBottom w:val="0"/>
      <w:divBdr>
        <w:top w:val="none" w:sz="0" w:space="0" w:color="auto"/>
        <w:left w:val="none" w:sz="0" w:space="0" w:color="auto"/>
        <w:bottom w:val="none" w:sz="0" w:space="0" w:color="auto"/>
        <w:right w:val="none" w:sz="0" w:space="0" w:color="auto"/>
      </w:divBdr>
    </w:div>
    <w:div w:id="2144805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mailto:prensa@lidl.e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yperlink" Target="https://www.youtube.com/@CocinaAbiertatv"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3ad6e7-a86c-49e8-af7b-78d64690b8b4">
      <Terms xmlns="http://schemas.microsoft.com/office/infopath/2007/PartnerControls"/>
    </lcf76f155ced4ddcb4097134ff3c332f>
    <imagen xmlns="9a3ad6e7-a86c-49e8-af7b-78d64690b8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26AFD982734E74390CCB59036913C22" ma:contentTypeVersion="15" ma:contentTypeDescription="Crear nuevo documento." ma:contentTypeScope="" ma:versionID="c4d9755426a6544c25f1444b61847892">
  <xsd:schema xmlns:xsd="http://www.w3.org/2001/XMLSchema" xmlns:xs="http://www.w3.org/2001/XMLSchema" xmlns:p="http://schemas.microsoft.com/office/2006/metadata/properties" xmlns:ns2="9a3ad6e7-a86c-49e8-af7b-78d64690b8b4" xmlns:ns3="b9602d9a-ae05-42a2-abf4-49fea52b85e7" targetNamespace="http://schemas.microsoft.com/office/2006/metadata/properties" ma:root="true" ma:fieldsID="da8c04ccc62b7599e01faa2abd83976c" ns2:_="" ns3:_="">
    <xsd:import namespace="9a3ad6e7-a86c-49e8-af7b-78d64690b8b4"/>
    <xsd:import namespace="b9602d9a-ae05-42a2-abf4-49fea52b85e7"/>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element ref="ns2:imag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ad6e7-a86c-49e8-af7b-78d64690b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bdbc3af8-5ebe-441a-975b-c2d3e4921b05"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imagen" ma:index="21" nillable="true" ma:displayName="imagen" ma:format="Thumbnail" ma:internalName="imagen">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602d9a-ae05-42a2-abf4-49fea52b85e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A8EDA-AA6D-4A75-9907-3958DA6E1242}">
  <ds:schemaRefs>
    <ds:schemaRef ds:uri="http://schemas.microsoft.com/office/2006/metadata/properties"/>
    <ds:schemaRef ds:uri="http://schemas.microsoft.com/office/infopath/2007/PartnerControls"/>
    <ds:schemaRef ds:uri="9a3ad6e7-a86c-49e8-af7b-78d64690b8b4"/>
  </ds:schemaRefs>
</ds:datastoreItem>
</file>

<file path=customXml/itemProps2.xml><?xml version="1.0" encoding="utf-8"?>
<ds:datastoreItem xmlns:ds="http://schemas.openxmlformats.org/officeDocument/2006/customXml" ds:itemID="{488D6CC7-9608-448A-B412-64E2C7D9FC39}">
  <ds:schemaRefs>
    <ds:schemaRef ds:uri="http://schemas.microsoft.com/sharepoint/v3/contenttype/forms"/>
  </ds:schemaRefs>
</ds:datastoreItem>
</file>

<file path=customXml/itemProps3.xml><?xml version="1.0" encoding="utf-8"?>
<ds:datastoreItem xmlns:ds="http://schemas.openxmlformats.org/officeDocument/2006/customXml" ds:itemID="{BF6061A8-C1E0-41FA-A53C-A877E2A6D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ad6e7-a86c-49e8-af7b-78d64690b8b4"/>
    <ds:schemaRef ds:uri="b9602d9a-ae05-42a2-abf4-49fea52b8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A85AA6-4E52-4E8E-A11C-E7030BDDDA0D}">
  <ds:schemaRefs>
    <ds:schemaRef ds:uri="http://schemas.openxmlformats.org/officeDocument/2006/bibliography"/>
  </ds:schemaRefs>
</ds:datastoreItem>
</file>

<file path=docMetadata/LabelInfo.xml><?xml version="1.0" encoding="utf-8"?>
<clbl:labelList xmlns:clbl="http://schemas.microsoft.com/office/2020/mipLabelMetadata">
  <clbl:label id="{60b37cb2-a399-4c31-a85a-411fc8b623d3}" enabled="1" method="Standard" siteId="{d04f4717-5a6e-4b98-b3f9-6918e0385f4c}"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1188</Words>
  <Characters>6537</Characters>
  <Application>Microsoft Office Word</Application>
  <DocSecurity>0</DocSecurity>
  <Lines>54</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RevolucionUnattended</Company>
  <LinksUpToDate>false</LinksUpToDate>
  <CharactersWithSpaces>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pepa_castro</dc:creator>
  <cp:keywords/>
  <dc:description/>
  <cp:lastModifiedBy>Estefania Perez</cp:lastModifiedBy>
  <cp:revision>3</cp:revision>
  <cp:lastPrinted>2023-07-17T22:17:00Z</cp:lastPrinted>
  <dcterms:created xsi:type="dcterms:W3CDTF">2024-09-04T08:52:00Z</dcterms:created>
  <dcterms:modified xsi:type="dcterms:W3CDTF">2024-09-04T08:55:00Z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0x010100F26AFD982734E74390CCB59036913C22</vt:lpwstr>
  </property>
  <property fmtid="{D5CDD505-2E9C-101B-9397-08002B2CF9AE}" pid="3" name="MediaServiceImageTags">
    <vt:lpwstr/>
  </property>
</Properties>
</file>